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XSpec="center" w:tblpY="612"/>
        <w:tblW w:w="1195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278"/>
        <w:gridCol w:w="1105"/>
        <w:gridCol w:w="2251"/>
        <w:gridCol w:w="397"/>
        <w:gridCol w:w="1034"/>
        <w:gridCol w:w="468"/>
        <w:gridCol w:w="916"/>
        <w:gridCol w:w="1248"/>
        <w:gridCol w:w="1285"/>
        <w:gridCol w:w="12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19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2020年洛阳市卫健委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下属事业单位招才引智进入考试环节人员名单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专业或方向</w:t>
            </w:r>
          </w:p>
        </w:tc>
        <w:tc>
          <w:tcPr>
            <w:tcW w:w="2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岗位条件</w:t>
            </w:r>
          </w:p>
        </w:tc>
        <w:tc>
          <w:tcPr>
            <w:tcW w:w="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计划招聘人数</w:t>
            </w:r>
          </w:p>
        </w:tc>
        <w:tc>
          <w:tcPr>
            <w:tcW w:w="49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进入考试环节人员</w:t>
            </w:r>
          </w:p>
        </w:tc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出生年月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职称</w:t>
            </w:r>
          </w:p>
        </w:tc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中医学</w:t>
            </w:r>
          </w:p>
        </w:tc>
        <w:tc>
          <w:tcPr>
            <w:tcW w:w="2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博士研究生学历，中医内科专业主治中医师，有三级医院的工作经历，聘用后从事消化内科工作。</w:t>
            </w:r>
          </w:p>
        </w:tc>
        <w:tc>
          <w:tcPr>
            <w:tcW w:w="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水楠楠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1987.11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主治医师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进入面试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中医骨伤科学</w:t>
            </w:r>
          </w:p>
        </w:tc>
        <w:tc>
          <w:tcPr>
            <w:tcW w:w="2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中医骨伤专业副主任中医师，普通全日制5年本科及以上学历，有连续5年以上三级医院骨科工作经历，有管理工作经验。</w:t>
            </w:r>
          </w:p>
        </w:tc>
        <w:tc>
          <w:tcPr>
            <w:tcW w:w="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吕海文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1977.08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副高级职称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进入面试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医学影像学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超声医学专业副主任医师，本科及以上学历（含非全日制），有连续5年以上三级医院超声科工作经历。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臧铁柱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1977.12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副高级职称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进入面试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张医生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1981.03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副高级职称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进入面试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2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西医耳鼻喉科专业副主任医师，全日制5年本科及以上学历，有连续5年以上三级医院耳鼻喉科工作经历。</w:t>
            </w:r>
          </w:p>
        </w:tc>
        <w:tc>
          <w:tcPr>
            <w:tcW w:w="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张永平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1979.02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副高级职称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进入面试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2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西医妇产科专业副主任医师，本科及以上学历（含非全日制），有连续10年以上二级甲等医院工作经历，有管理工作经验。</w:t>
            </w:r>
          </w:p>
        </w:tc>
        <w:tc>
          <w:tcPr>
            <w:tcW w:w="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王义红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1984.06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副高级职称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进入面试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医学检验</w:t>
            </w:r>
          </w:p>
        </w:tc>
        <w:tc>
          <w:tcPr>
            <w:tcW w:w="2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临床检验专业副主任技师，本科及以上学历（含非全日制），有连续5年以上三级医院工作经历且有管理经验。</w:t>
            </w:r>
          </w:p>
        </w:tc>
        <w:tc>
          <w:tcPr>
            <w:tcW w:w="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焦江琴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1975.11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副高级职称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进入面试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妇产科学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普通全日制硕士研究生及以上学历，有2年以上三级医院工作经历。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张龙梅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秦晓洋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李莉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普通全日制硕士研究生及以上学历。心血管内科方向，有2年以上三级医院工作经历。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胡晓咏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1987.09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王润润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1987.11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杨丽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1986.08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樊少洋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1988.11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普通全日制硕士研究生及以上学历，神经内科专业方向，有2年以上三级医院工作经历。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李玥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马丹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神经病学</w:t>
            </w: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赵尧辉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1988.03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韩亚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1987.08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张云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皮肤病与性病学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普通全日制硕士研究生及以上学历，有2年以上三级医院工作经历。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姜亚楠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陈丽云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史金龙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韩洋洋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普通全日制硕士研究生及以上学历，骨科专业方向，有2年以上三级医院工作经历。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梅传林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孟会强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1989.04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陈龙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普通全日制硕士研究生及以上学历，普外科专业方向，有2年以上三级医院工作经历。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郝银恒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张文方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1983.01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fldChar w:fldCharType="begin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instrText xml:space="preserve"> HYPERLINK "https://www.zghnrc.gov.cn/personalInfo.html?aac001=10000157502854" </w:instrTex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郭世真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杨飞龙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1986.05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内科学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普通全日制硕士研究生及以上学历，风湿免疫专业方向。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胥佳佳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刘晶晶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耿莹莹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内科学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普通全日制硕士研究生及以上学历，内分泌专业方向。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方超然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刘坤钰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李娇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韩宾宾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惠亚丹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付梦菲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韩燕红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段程慧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刘静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内科学、神经病学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普通全日制硕士研究生及以上学历，神经内科专业方向。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张亚恒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董书理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苏雅娜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王俊莹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田雨桐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朱亚飞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李丹华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杨满义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1988.01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王园园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乔向向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临床医学（内科学）、内科学、中西医结合临床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普通全日制硕士研究生及以上学历，心血管内科专业方向。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谢文博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李林河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郭贺杰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姚俊功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秦梦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1996.04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王凯歌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普兆坤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韩笑笑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杨宜帆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王伟康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李瑞英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王森浩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普通全日制硕士研究生及以上学历，聘用后从事呼吸内科工作1人，聘用后从事肿瘤血液科工作1人。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宁灿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李成真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王兵兵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王雅杰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陈蒙蒙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梁珍珍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燕迪迪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刘巧利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王蒙蒙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赵雪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皮肤病与性病学、中医外科学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普通全日制硕士研究生及以上学历，皮肤科专业方向。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王晶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李艺帆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刘智杰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张晓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李硕婷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妇产科学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周娇娇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张壹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朱京玲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刘亚婷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景翠翠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李园园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咸倩倩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成乐楠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于京京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徐滕晗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外科学、中西医结合临床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普通全日制硕士研究生及以上学历，骨科专业方向。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周世博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刘维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冯超群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叶青青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于淋淋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1996.06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李统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谢一舟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1995.01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赵波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杨鹤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马豪志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郑蹦蹦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田记超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贺玉棚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郭子刚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普通全日制硕士研究生及以上学历，泌尿外科专业方向。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史一博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任洪飞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张文斌 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王志伟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普通全日制硕士研究生及以上学历，普外科专业方向。 高校毕业生（含2021年毕业和2018、2019、2021择业期内未落实工作单位的高校毕业生）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王宏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任航军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徐慧慧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孙继锋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冉东辉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余奎杨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周梦豪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杨大涛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孙亚辉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钟浩亮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王初蕊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王伟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普通全日制硕士研究生及以上学历，神经外科专业方向。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周世芳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王豪升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张育磊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成亚岭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孙广普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外科学、内科学、神经病学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普通全日制硕士研究生及以上学历，聘用后从事急诊科工作。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王帅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韩燕红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冉东辉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耳鼻咽喉科学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普通全日制硕士研究生及以上学历，耳鼻咽喉科专业方向。高校毕业生（含2021年毕业和2018、2019、2020择业期内未落实工作单位的高校毕业生）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宋佩健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王宁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董静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蔡欣欣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中医五官科学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普通全日制硕士研究生及以上学历，聘用后从事眼科工作。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李亚敏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赵德兰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王瑛璞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李阳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隋嘉庆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1996.02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范一鸣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中医内科学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普通全日制硕士研究生及以上学历，聘用后从事中医科工作。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孙爱花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何改丽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胡玉乐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刘子彰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田昕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王雨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丁培娜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韩维哲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张蓓蓓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杨孟姣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张芮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郭亚楠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普通全日制硕士研究生及以上学历，病理学与病理生理学专业方向，有医师资格证。高校毕业生（含2021年毕业和2018、2019、2020择业期内未落实工作单位的高校毕业生）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王越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1986.12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焦叶林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胡平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周一帆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1994.12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王龙梅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冯雨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郭静一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普通全日制硕士研究生及以上学历，神经外科专业方向。 高校毕业生（含2021年毕业和2018、2019、2020择业期内未落实工作单位的高校毕业生）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谢晓晓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胡海建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王豪升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张春雨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康复医学与理疗学、中西医结合临床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普通全日制硕士研究生及以上学历，聘用后从事眩晕科工作。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史林娟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李静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1993.10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孟维闪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程丽颖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普通全日制硕士研究生及以上学历，不大于35周岁，整形外科专业方向。 高校毕业生（含2021年毕业和2018、2019、2020择业期内未落实工作单位的高校毕业生）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赵武超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陈益铭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唐维庆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王栋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张高飞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2018.06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郑汉生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河南科技大学第二附属医院</w:t>
            </w: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22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普通全日制硕士研究生及以上学历，骨科专业方向。 高校毕业生（含2021年毕业和2018、2019、2020择业期内未落实工作单位的高校毕业生）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赵波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1992.04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杨鹤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马豪志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1992.11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郑蹦蹦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1989.12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田记超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1991.01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贺玉棚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郭子刚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1990.01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刘磊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李雪鹏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1993.01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进入笔试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3C39E1D4-F48C-4BB9-A3DE-19240A3F3C5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0FA8A89-0C60-4833-BFF0-48B690F670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85D07"/>
    <w:rsid w:val="3548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2020-12-07T11:53:00Z</dcterms:created>
  <dc:creator>不吐槽不舒服斯基</dc:creator>
  <cp:lastModifiedBy>不吐槽不舒服斯基</cp:lastModifiedBy>
  <dcterms:modified xsi:type="dcterms:W3CDTF">2020-12-07T11:59:06Z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