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温湿度传感器技术参数：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1、供电：设</w:t>
      </w:r>
      <w:bookmarkStart w:id="0" w:name="_GoBack"/>
      <w:bookmarkEnd w:id="0"/>
      <w:r>
        <w:rPr>
          <w:rFonts w:hint="eastAsia"/>
          <w:sz w:val="28"/>
          <w:szCs w:val="28"/>
        </w:rPr>
        <w:t>备供电DC5V供电或内置电池供电通信接口标准；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2、网络传输：WIFI无线（2.4GHZ）WIFI通信参数支持802.11b/g/n无线标准WIFI加密性能支持支持WPA/WPA2安全模式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3、测温范围：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温度探头外延型-40~+80℃湿度0~100%RH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测量精度温度±0.5℃（25℃）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湿度±3%RH(60%RH,25℃)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7AC03412"/>
    <w:rsid w:val="7AC0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2023-06-13T09:38:00Z</dcterms:created>
  <dc:creator>@星火</dc:creator>
  <cp:lastModifiedBy>@星火</cp:lastModifiedBy>
  <dcterms:modified xsi:type="dcterms:W3CDTF">2023-06-13T09:40:16Z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43670DDB09554D48A5FD2DDD61F6E314_11</vt:lpwstr>
  </property>
</Properties>
</file>