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心理测评招标参数</w:t>
      </w:r>
    </w:p>
    <w:tbl>
      <w:tblPr>
        <w:tblStyle w:val="7"/>
        <w:tblW w:w="879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21"/>
        <w:gridCol w:w="7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宋体" w:hAnsi="宋体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Cs w:val="24"/>
              </w:rPr>
              <w:t>序号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名称</w:t>
            </w:r>
          </w:p>
        </w:tc>
        <w:tc>
          <w:tcPr>
            <w:tcW w:w="751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  <w:lang w:val="en-US" w:eastAsia="zh-Hans"/>
              </w:rPr>
              <w:t>硬件参数</w:t>
            </w:r>
            <w:r>
              <w:rPr>
                <w:rFonts w:hint="eastAsia" w:ascii="宋体" w:hAnsi="宋体"/>
                <w:szCs w:val="24"/>
              </w:rPr>
              <w:t>规格要求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4"/>
                <w:lang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1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4"/>
                <w:lang w:eastAsia="zh-Hans"/>
              </w:rPr>
            </w:pPr>
            <w:r>
              <w:rPr>
                <w:rFonts w:hint="eastAsia" w:ascii="宋体" w:hAnsi="宋体"/>
                <w:szCs w:val="24"/>
                <w:lang w:val="en-US" w:eastAsia="zh-Hans"/>
              </w:rPr>
              <w:t>管理终端硬件</w:t>
            </w:r>
            <w:r>
              <w:rPr>
                <w:rFonts w:hint="default" w:ascii="宋体" w:hAnsi="宋体"/>
                <w:szCs w:val="24"/>
                <w:lang w:eastAsia="zh-Hans"/>
              </w:rPr>
              <w:t>（1</w:t>
            </w:r>
            <w:r>
              <w:rPr>
                <w:rFonts w:hint="eastAsia" w:ascii="宋体" w:hAnsi="宋体"/>
                <w:szCs w:val="24"/>
                <w:lang w:val="en-US" w:eastAsia="zh-Hans"/>
              </w:rPr>
              <w:t>台</w:t>
            </w:r>
            <w:r>
              <w:rPr>
                <w:rFonts w:hint="default" w:ascii="宋体" w:hAnsi="宋体"/>
                <w:szCs w:val="24"/>
                <w:lang w:eastAsia="zh-Hans"/>
              </w:rPr>
              <w:t>）</w:t>
            </w:r>
          </w:p>
        </w:tc>
        <w:tc>
          <w:tcPr>
            <w:tcW w:w="7513" w:type="dxa"/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0"/>
              </w:numPr>
              <w:spacing w:line="360" w:lineRule="auto"/>
              <w:ind w:leftChars="0"/>
            </w:pPr>
            <w:r>
              <w:t>★</w:t>
            </w:r>
            <w:r>
              <w:rPr>
                <w:rFonts w:hint="eastAsia"/>
                <w:lang w:val="en-US" w:eastAsia="zh-Hans"/>
              </w:rPr>
              <w:t>终端一体机电脑</w:t>
            </w:r>
            <w:r>
              <w:rPr>
                <w:rFonts w:hint="eastAsia"/>
              </w:rPr>
              <w:t>(1台)配置如下：处理器：i</w:t>
            </w:r>
            <w:r>
              <w:rPr>
                <w:rFonts w:hint="default"/>
              </w:rPr>
              <w:t>5</w:t>
            </w:r>
            <w:r>
              <w:rPr>
                <w:rFonts w:hint="eastAsia"/>
              </w:rPr>
              <w:t>以上；显卡：集成内存：不小于4G；硬盘：不小于500G；显示器：不小于23寸</w:t>
            </w:r>
            <w:r>
              <w:t xml:space="preserve">； 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4"/>
                <w:lang w:eastAsia="zh-CN"/>
              </w:rPr>
            </w:pPr>
            <w:r>
              <w:rPr>
                <w:rFonts w:hint="eastAsia" w:ascii="宋体" w:hAnsi="宋体"/>
                <w:szCs w:val="24"/>
                <w:lang w:val="en-US" w:eastAsia="zh-CN"/>
              </w:rPr>
              <w:t>2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Cs w:val="24"/>
                <w:lang w:val="en-US" w:eastAsia="zh-Hans"/>
              </w:rPr>
            </w:pPr>
            <w:r>
              <w:rPr>
                <w:rFonts w:hint="eastAsia" w:ascii="宋体" w:hAnsi="宋体"/>
                <w:szCs w:val="24"/>
                <w:lang w:val="en-US" w:eastAsia="zh-Hans"/>
              </w:rPr>
              <w:t>软件要求</w:t>
            </w:r>
          </w:p>
        </w:tc>
        <w:tc>
          <w:tcPr>
            <w:tcW w:w="7513" w:type="dxa"/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1"/>
              </w:numPr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量表要求：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量表支持免费更新升级，同步专家共识，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系统包含各类专业心理量表问卷≥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100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个，包括智力与能力类测验、心理健康综合评定，气质与人格、家庭功能家庭关系、精神病学临床评定、儿童心理行为评定、老年心理行为评定、人际关系相关评定、生活质量与满意度、睡眠心理相关评定、抑郁相关问题评定、焦虑相关问题评定、应激相关行为评定、职业生涯规划、自杀心理相关评定、其他类型量表评定等类型。</w:t>
            </w:r>
          </w:p>
          <w:p>
            <w:pPr>
              <w:pStyle w:val="12"/>
              <w:numPr>
                <w:ilvl w:val="0"/>
                <w:numId w:val="1"/>
              </w:numPr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干预系统要求：冥想训练视频  减压训练视频   认知训练视频 危机干预视频都不低于六个，a脑波音乐不低于四十首</w:t>
            </w:r>
          </w:p>
          <w:p>
            <w:pPr>
              <w:pStyle w:val="12"/>
              <w:numPr>
                <w:ilvl w:val="0"/>
                <w:numId w:val="1"/>
              </w:numPr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Hans"/>
              </w:rPr>
              <w:t>技术要求</w:t>
            </w:r>
            <w:r>
              <w:rPr>
                <w:rFonts w:hint="default"/>
                <w:b w:val="0"/>
                <w:bCs w:val="0"/>
                <w:sz w:val="24"/>
                <w:szCs w:val="32"/>
                <w:lang w:eastAsia="zh-Hans"/>
              </w:rPr>
              <w:t>：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基于B/S结构，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Hans"/>
              </w:rPr>
              <w:t>平台自主研发PHP框架</w:t>
            </w:r>
            <w:r>
              <w:rPr>
                <w:rFonts w:hint="default"/>
                <w:b w:val="0"/>
                <w:bCs w:val="0"/>
                <w:sz w:val="24"/>
                <w:szCs w:val="32"/>
                <w:lang w:eastAsia="zh-Hans"/>
              </w:rPr>
              <w:t>，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Hans"/>
              </w:rPr>
              <w:t>支持二次开发和接口对接</w:t>
            </w:r>
            <w:r>
              <w:rPr>
                <w:rFonts w:hint="default"/>
                <w:b w:val="0"/>
                <w:bCs w:val="0"/>
                <w:sz w:val="24"/>
                <w:szCs w:val="32"/>
                <w:lang w:eastAsia="zh-Hans"/>
              </w:rPr>
              <w:t>，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云端架构. 私有云架构，公有+私有的混合云架构，接入层采用负载均衡的弹性架构，能够容忍单点失效，数据库用数据多份冗余架构，能够容忍单点失效，采用用户全球统一身份ID认证数据传输加密，服务器端授权安全认证，客户端授权安全认证，响应式页面布局，支持多种客户端同时接入，支持定制开发</w:t>
            </w:r>
          </w:p>
          <w:p>
            <w:pPr>
              <w:pStyle w:val="12"/>
              <w:numPr>
                <w:ilvl w:val="0"/>
                <w:numId w:val="1"/>
              </w:numPr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Hans"/>
              </w:rPr>
              <w:t>权限要求</w:t>
            </w:r>
            <w:r>
              <w:rPr>
                <w:rFonts w:hint="default"/>
                <w:b w:val="0"/>
                <w:bCs w:val="0"/>
                <w:sz w:val="24"/>
                <w:szCs w:val="32"/>
                <w:lang w:eastAsia="zh-Hans"/>
              </w:rPr>
              <w:t>：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可区分不同级别管理员，每个专业用户都具有自定权限。权限绑定使用角色，不同级别不同权限</w:t>
            </w:r>
            <w:r>
              <w:rPr>
                <w:rFonts w:hint="default"/>
                <w:b w:val="0"/>
                <w:bCs w:val="0"/>
                <w:sz w:val="24"/>
                <w:szCs w:val="32"/>
              </w:rPr>
              <w:t>，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支持分段测评，断点续评</w:t>
            </w:r>
            <w:r>
              <w:rPr>
                <w:rFonts w:hint="default"/>
                <w:b w:val="0"/>
                <w:bCs w:val="0"/>
                <w:sz w:val="24"/>
                <w:szCs w:val="32"/>
              </w:rPr>
              <w:t>。</w:t>
            </w:r>
          </w:p>
          <w:p>
            <w:pPr>
              <w:pStyle w:val="12"/>
              <w:numPr>
                <w:ilvl w:val="0"/>
                <w:numId w:val="1"/>
              </w:numPr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量表任务分配后，可随时查看已完成和未完成的名单，并根据需要进行相应管理操作</w:t>
            </w:r>
            <w:r>
              <w:rPr>
                <w:rFonts w:hint="default"/>
                <w:b w:val="0"/>
                <w:bCs w:val="0"/>
                <w:sz w:val="24"/>
                <w:szCs w:val="32"/>
              </w:rPr>
              <w:t>。</w:t>
            </w:r>
            <w:r>
              <w:rPr>
                <w:rFonts w:hint="default"/>
                <w:b w:val="0"/>
                <w:bCs w:val="0"/>
                <w:sz w:val="24"/>
                <w:szCs w:val="32"/>
                <w:lang w:val="en-US" w:eastAsia="zh-CN"/>
              </w:rPr>
              <w:t>答题状态：已开始未完成，已完成。答完之后，对无效答题，系统可自动识别，体现为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【</w:t>
            </w:r>
            <w:r>
              <w:rPr>
                <w:rFonts w:hint="default"/>
                <w:b w:val="0"/>
                <w:bCs w:val="0"/>
                <w:sz w:val="24"/>
                <w:szCs w:val="32"/>
                <w:lang w:val="en-US" w:eastAsia="zh-CN"/>
              </w:rPr>
              <w:t>答完存疑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】</w:t>
            </w:r>
            <w:r>
              <w:rPr>
                <w:rFonts w:hint="default"/>
                <w:b w:val="0"/>
                <w:bCs w:val="0"/>
                <w:sz w:val="24"/>
                <w:szCs w:val="32"/>
                <w:lang w:val="en-US" w:eastAsia="zh-CN"/>
              </w:rPr>
              <w:t>状态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。</w:t>
            </w:r>
          </w:p>
          <w:p>
            <w:pPr>
              <w:pStyle w:val="12"/>
              <w:numPr>
                <w:ilvl w:val="0"/>
                <w:numId w:val="1"/>
              </w:numPr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支持PC端、移动端（手机、平板）的互联网网页访问使用</w:t>
            </w:r>
            <w:r>
              <w:rPr>
                <w:rFonts w:hint="default"/>
                <w:b w:val="0"/>
                <w:bCs w:val="0"/>
                <w:sz w:val="24"/>
                <w:szCs w:val="32"/>
              </w:rPr>
              <w:t>。</w:t>
            </w:r>
          </w:p>
          <w:p>
            <w:pPr>
              <w:pStyle w:val="12"/>
              <w:numPr>
                <w:ilvl w:val="0"/>
                <w:numId w:val="1"/>
              </w:numPr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心理专业人员可按预警条件排序筛选，生成预警人员群体表格，预警值支持个性化设置，用户可根据具体情况自行设置预警值，调节预警灵敏度，筛选具有某一心理共性的成员，使之更符合使用的具体情境。</w:t>
            </w:r>
          </w:p>
          <w:p>
            <w:pPr>
              <w:pStyle w:val="12"/>
              <w:numPr>
                <w:ilvl w:val="0"/>
                <w:numId w:val="1"/>
              </w:numPr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测试完成后，系统会自动生成测试报告，报告内容包括图形、各项因子得分、结果分析语、指导建议等。</w:t>
            </w:r>
          </w:p>
          <w:p>
            <w:pPr>
              <w:pStyle w:val="12"/>
              <w:numPr>
                <w:ilvl w:val="0"/>
                <w:numId w:val="1"/>
              </w:numPr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支持对于群体测评后的结果基本统计。</w:t>
            </w:r>
          </w:p>
          <w:p>
            <w:pPr>
              <w:pStyle w:val="12"/>
              <w:numPr>
                <w:ilvl w:val="0"/>
                <w:numId w:val="1"/>
              </w:numPr>
              <w:tabs>
                <w:tab w:val="left" w:pos="1936"/>
              </w:tabs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支持将测评量表的数据导出到EXCEL。</w:t>
            </w:r>
          </w:p>
          <w:p>
            <w:pPr>
              <w:pStyle w:val="12"/>
              <w:numPr>
                <w:ilvl w:val="0"/>
                <w:numId w:val="1"/>
              </w:numPr>
              <w:tabs>
                <w:tab w:val="left" w:pos="1936"/>
              </w:tabs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可根据任务分配完成情况，生成各组织结构下的完成情况统计图表。</w:t>
            </w:r>
          </w:p>
          <w:p>
            <w:pPr>
              <w:pStyle w:val="12"/>
              <w:numPr>
                <w:ilvl w:val="0"/>
                <w:numId w:val="1"/>
              </w:numPr>
              <w:tabs>
                <w:tab w:val="left" w:pos="1936"/>
              </w:tabs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</w:rPr>
              <w:t>可根据可选量表及组织结构分布进行筛选，并按筛选条件的因子、人数来统计图表及表格.</w:t>
            </w:r>
          </w:p>
          <w:p>
            <w:pPr>
              <w:pStyle w:val="12"/>
              <w:numPr>
                <w:ilvl w:val="0"/>
                <w:numId w:val="1"/>
              </w:numPr>
              <w:tabs>
                <w:tab w:val="left" w:pos="1936"/>
              </w:tabs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Hans"/>
              </w:rPr>
              <w:t>团检分团队和组织</w:t>
            </w:r>
            <w:r>
              <w:rPr>
                <w:rFonts w:hint="default"/>
                <w:b w:val="0"/>
                <w:bCs w:val="0"/>
                <w:sz w:val="24"/>
                <w:szCs w:val="32"/>
                <w:lang w:eastAsia="zh-Hans"/>
              </w:rPr>
              <w:t>，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Hans"/>
              </w:rPr>
              <w:t>团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检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Hans"/>
              </w:rPr>
              <w:t>单位可以分多级实现</w:t>
            </w:r>
            <w:r>
              <w:rPr>
                <w:rFonts w:hint="default"/>
                <w:b w:val="0"/>
                <w:bCs w:val="0"/>
                <w:sz w:val="24"/>
                <w:szCs w:val="32"/>
                <w:lang w:eastAsia="zh-Hans"/>
              </w:rPr>
              <w:t>，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Hans"/>
              </w:rPr>
              <w:t>并支持导出团建结果</w:t>
            </w:r>
            <w:r>
              <w:rPr>
                <w:rFonts w:hint="default"/>
                <w:b w:val="0"/>
                <w:bCs w:val="0"/>
                <w:sz w:val="24"/>
                <w:szCs w:val="32"/>
                <w:lang w:eastAsia="zh-Hans"/>
              </w:rPr>
              <w:t>。</w:t>
            </w:r>
          </w:p>
          <w:p>
            <w:pPr>
              <w:pStyle w:val="12"/>
              <w:numPr>
                <w:ilvl w:val="0"/>
                <w:numId w:val="1"/>
              </w:numPr>
              <w:tabs>
                <w:tab w:val="left" w:pos="1936"/>
              </w:tabs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Hans"/>
              </w:rPr>
              <w:t>团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检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Hans"/>
              </w:rPr>
              <w:t>报告</w:t>
            </w:r>
            <w:r>
              <w:rPr>
                <w:rFonts w:hint="default"/>
                <w:b w:val="0"/>
                <w:bCs w:val="0"/>
                <w:sz w:val="24"/>
                <w:szCs w:val="32"/>
                <w:lang w:eastAsia="zh-Hans"/>
              </w:rPr>
              <w:t>，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Hans"/>
              </w:rPr>
              <w:t>详细统计出不同量表的结果</w:t>
            </w:r>
            <w:r>
              <w:rPr>
                <w:rFonts w:hint="default"/>
                <w:b w:val="0"/>
                <w:bCs w:val="0"/>
                <w:sz w:val="24"/>
                <w:szCs w:val="32"/>
                <w:lang w:eastAsia="zh-Hans"/>
              </w:rPr>
              <w:t>，</w:t>
            </w: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Hans"/>
              </w:rPr>
              <w:t>并把异常的人员显示到报告上</w:t>
            </w:r>
            <w:r>
              <w:rPr>
                <w:rFonts w:hint="default"/>
                <w:b w:val="0"/>
                <w:bCs w:val="0"/>
                <w:sz w:val="24"/>
                <w:szCs w:val="32"/>
                <w:lang w:eastAsia="zh-Hans"/>
              </w:rPr>
              <w:t>。</w:t>
            </w:r>
          </w:p>
          <w:p>
            <w:pPr>
              <w:pStyle w:val="12"/>
              <w:numPr>
                <w:ilvl w:val="0"/>
                <w:numId w:val="1"/>
              </w:numPr>
              <w:tabs>
                <w:tab w:val="left" w:pos="1936"/>
              </w:tabs>
              <w:spacing w:line="360" w:lineRule="auto"/>
              <w:ind w:leftChars="0"/>
              <w:rPr>
                <w:rFonts w:hint="eastAsia"/>
                <w:b w:val="0"/>
                <w:bCs w:val="0"/>
                <w:sz w:val="24"/>
                <w:szCs w:val="32"/>
              </w:rPr>
            </w:pPr>
            <w:r>
              <w:rPr>
                <w:rFonts w:hint="eastAsia"/>
              </w:rPr>
              <w:t>提供7*24小时技术支持服务</w:t>
            </w:r>
            <w:r>
              <w:rPr>
                <w:rFonts w:hint="default"/>
              </w:rPr>
              <w:t>，</w:t>
            </w:r>
            <w:r>
              <w:rPr>
                <w:rFonts w:hint="eastAsia"/>
              </w:rPr>
              <w:t>软件量表数据库终身免费升级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hint="default" w:ascii="宋体" w:hAnsi="宋体"/>
                <w:szCs w:val="24"/>
              </w:rPr>
            </w:pPr>
            <w:r>
              <w:rPr>
                <w:rFonts w:hint="default" w:ascii="宋体" w:hAnsi="宋体"/>
                <w:szCs w:val="24"/>
              </w:rPr>
              <w:t>4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/>
                <w:szCs w:val="24"/>
                <w:lang w:val="en-US" w:eastAsia="zh-Hans"/>
              </w:rPr>
            </w:pPr>
            <w:r>
              <w:rPr>
                <w:rFonts w:hint="eastAsia" w:ascii="宋体" w:hAnsi="宋体"/>
                <w:szCs w:val="24"/>
                <w:lang w:val="en-US" w:eastAsia="zh-Hans"/>
              </w:rPr>
              <w:t>支持实体卡</w:t>
            </w:r>
          </w:p>
        </w:tc>
        <w:tc>
          <w:tcPr>
            <w:tcW w:w="7513" w:type="dxa"/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0"/>
              </w:numPr>
              <w:tabs>
                <w:tab w:val="left" w:pos="1936"/>
              </w:tabs>
              <w:spacing w:line="360" w:lineRule="auto"/>
              <w:ind w:firstLine="424" w:firstLineChars="200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val="en-US" w:eastAsia="zh-Hans"/>
              </w:rPr>
              <w:t>实体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卡作为心理健康管理服务的一种使用操作介质，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val="en-US" w:eastAsia="zh-Hans"/>
              </w:rPr>
              <w:t>实体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卡可用于医院内部使用，也可带回家通过云平台登陆使用，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val="en-US" w:eastAsia="zh-Hans"/>
              </w:rPr>
              <w:t>实体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卡服务内容包含心理健康体检和心理健康干预、中医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和生活方式评估干预等内容，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val="en-US" w:eastAsia="zh-Hans"/>
              </w:rPr>
              <w:t>实体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卡也包括针对相关人员的专业培训，背面的二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维码可支持手机扫描快速登录使用。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hint="default" w:ascii="宋体" w:hAnsi="宋体"/>
                <w:szCs w:val="24"/>
              </w:rPr>
            </w:pPr>
            <w:r>
              <w:rPr>
                <w:rFonts w:hint="default" w:ascii="宋体" w:hAnsi="宋体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Cs w:val="24"/>
                <w:lang w:val="en-US" w:eastAsia="zh-Hans"/>
              </w:rPr>
            </w:pPr>
            <w:r>
              <w:rPr>
                <w:rFonts w:hint="eastAsia" w:ascii="宋体" w:hAnsi="宋体"/>
                <w:szCs w:val="24"/>
                <w:lang w:val="en-US" w:eastAsia="zh-Hans"/>
              </w:rPr>
              <w:t>定制要求</w:t>
            </w:r>
          </w:p>
        </w:tc>
        <w:tc>
          <w:tcPr>
            <w:tcW w:w="7513" w:type="dxa"/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2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  <w:t>支持定制开发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  <w:t>能对接其他软件平台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。</w:t>
            </w:r>
          </w:p>
          <w:p>
            <w:pPr>
              <w:pStyle w:val="12"/>
              <w:numPr>
                <w:ilvl w:val="0"/>
                <w:numId w:val="2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  <w:t>可以在线收费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  <w:t>容纳医院外的用户可以在线缴费测评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。</w:t>
            </w:r>
          </w:p>
          <w:p>
            <w:pPr>
              <w:pStyle w:val="12"/>
              <w:numPr>
                <w:ilvl w:val="0"/>
                <w:numId w:val="2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</w:pPr>
            <w:r>
              <w:rPr>
                <w:rFonts w:hint="default"/>
                <w:b w:val="0"/>
                <w:bCs w:val="0"/>
                <w:sz w:val="24"/>
                <w:szCs w:val="32"/>
              </w:rPr>
              <w:t>*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  <w:t>支持私有化独立部署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hint="default" w:ascii="宋体" w:hAnsi="宋体"/>
                <w:szCs w:val="24"/>
              </w:rPr>
            </w:pPr>
            <w:r>
              <w:rPr>
                <w:rFonts w:hint="default" w:ascii="宋体" w:hAnsi="宋体"/>
                <w:szCs w:val="24"/>
              </w:rPr>
              <w:t>6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Cs w:val="24"/>
                <w:lang w:val="en-US" w:eastAsia="zh-Hans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平台安全及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性能要求</w:t>
            </w:r>
          </w:p>
        </w:tc>
        <w:tc>
          <w:tcPr>
            <w:tcW w:w="7513" w:type="dxa"/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  <w:t>支持</w:t>
            </w:r>
            <w:r>
              <w:rPr>
                <w:rFonts w:hint="eastAsia" w:cs="宋体"/>
                <w:b w:val="0"/>
                <w:bCs w:val="0"/>
                <w:sz w:val="24"/>
                <w:szCs w:val="32"/>
                <w:lang w:val="en-US" w:eastAsia="zh-CN"/>
              </w:rPr>
              <w:t>按客户要求协商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  <w:t>定制开发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  <w:t>能对接其他软件平台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。</w:t>
            </w:r>
          </w:p>
          <w:p>
            <w:pPr>
              <w:pStyle w:val="12"/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  <w:t>平台开发语言要求采用JPHP语言，MySQL数据库，提供负载均衡服务，分布式消息队列服务，分布式缓存集群， 分布式web服务。系统前端使用 HTML、CSS 和 JavaScript 进行开发，并支持动态内容显示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。</w:t>
            </w:r>
          </w:p>
          <w:p>
            <w:pPr>
              <w:pStyle w:val="12"/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3、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  <w:t>系统部署到国内先进的阿里云服务器上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  <w:t>确保系统稳定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。</w:t>
            </w:r>
          </w:p>
          <w:p>
            <w:pPr>
              <w:pStyle w:val="12"/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4、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Hans"/>
              </w:rPr>
              <w:t>计算机软件著作权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hint="default" w:ascii="宋体" w:hAnsi="宋体"/>
                <w:szCs w:val="24"/>
              </w:rPr>
            </w:pPr>
            <w:r>
              <w:rPr>
                <w:rFonts w:hint="default" w:ascii="宋体" w:hAnsi="宋体"/>
                <w:szCs w:val="24"/>
              </w:rPr>
              <w:t>7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资质要求</w:t>
            </w:r>
          </w:p>
        </w:tc>
        <w:tc>
          <w:tcPr>
            <w:tcW w:w="7513" w:type="dxa"/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*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需提供产品的《计算机软件著作权登记证书》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hint="default" w:ascii="宋体" w:hAnsi="宋体"/>
                <w:szCs w:val="24"/>
              </w:rPr>
            </w:pPr>
            <w:r>
              <w:rPr>
                <w:rFonts w:hint="default" w:ascii="宋体" w:hAnsi="宋体"/>
                <w:szCs w:val="24"/>
              </w:rPr>
              <w:t>8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Hans"/>
              </w:rPr>
              <w:t>服务要求</w:t>
            </w:r>
          </w:p>
        </w:tc>
        <w:tc>
          <w:tcPr>
            <w:tcW w:w="7513" w:type="dxa"/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eastAsia="zh-Hans"/>
              </w:rPr>
              <w:t>1、*需洛阳市内在职的心理科执业医师生定期或不定期到我院坐诊，指导，讲课。</w:t>
            </w:r>
            <w:r>
              <w:rPr>
                <w:rFonts w:hint="eastAsia" w:cs="宋体"/>
                <w:b w:val="0"/>
                <w:bCs w:val="0"/>
                <w:sz w:val="24"/>
                <w:szCs w:val="32"/>
                <w:lang w:eastAsia="zh-CN"/>
              </w:rPr>
              <w:t>【</w:t>
            </w:r>
            <w:r>
              <w:rPr>
                <w:rFonts w:hint="eastAsia" w:cs="宋体"/>
                <w:b w:val="0"/>
                <w:bCs w:val="0"/>
                <w:sz w:val="24"/>
                <w:szCs w:val="32"/>
                <w:lang w:val="en-US" w:eastAsia="zh-CN"/>
              </w:rPr>
              <w:t>提供相关的资质证明</w:t>
            </w:r>
            <w:r>
              <w:rPr>
                <w:rFonts w:hint="eastAsia" w:cs="宋体"/>
                <w:b w:val="0"/>
                <w:bCs w:val="0"/>
                <w:sz w:val="24"/>
                <w:szCs w:val="32"/>
                <w:lang w:eastAsia="zh-CN"/>
              </w:rPr>
              <w:t>】</w:t>
            </w:r>
          </w:p>
        </w:tc>
      </w:tr>
    </w:tbl>
    <w:p>
      <w:pPr>
        <w:rPr>
          <w:rFonts w:hint="eastAsia"/>
          <w:lang w:val="en-US"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35BAC7"/>
    <w:multiLevelType w:val="singleLevel"/>
    <w:tmpl w:val="6135BAC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135BDA1"/>
    <w:multiLevelType w:val="singleLevel"/>
    <w:tmpl w:val="6135BDA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zMDUyNDAxNjJkNmNkOTdjOWI1ZThiMGU5OWJiMDcifQ=="/>
  </w:docVars>
  <w:rsids>
    <w:rsidRoot w:val="00E32681"/>
    <w:rsid w:val="00002A9A"/>
    <w:rsid w:val="000123A6"/>
    <w:rsid w:val="00054955"/>
    <w:rsid w:val="00065CDA"/>
    <w:rsid w:val="000F3C79"/>
    <w:rsid w:val="00171641"/>
    <w:rsid w:val="00210A24"/>
    <w:rsid w:val="00275DDA"/>
    <w:rsid w:val="00321C3E"/>
    <w:rsid w:val="003A3C1E"/>
    <w:rsid w:val="003C381F"/>
    <w:rsid w:val="003C5D09"/>
    <w:rsid w:val="00405E7B"/>
    <w:rsid w:val="004F69F3"/>
    <w:rsid w:val="00505D79"/>
    <w:rsid w:val="00522922"/>
    <w:rsid w:val="00593663"/>
    <w:rsid w:val="0060556E"/>
    <w:rsid w:val="006B00BB"/>
    <w:rsid w:val="006C3A40"/>
    <w:rsid w:val="006D38DC"/>
    <w:rsid w:val="00724488"/>
    <w:rsid w:val="0075594C"/>
    <w:rsid w:val="007C01DB"/>
    <w:rsid w:val="007C2472"/>
    <w:rsid w:val="0083367E"/>
    <w:rsid w:val="008D46C8"/>
    <w:rsid w:val="009D39E2"/>
    <w:rsid w:val="00A55004"/>
    <w:rsid w:val="00A723B4"/>
    <w:rsid w:val="00A84EED"/>
    <w:rsid w:val="00B216BD"/>
    <w:rsid w:val="00B87F07"/>
    <w:rsid w:val="00B94476"/>
    <w:rsid w:val="00BA73DA"/>
    <w:rsid w:val="00BC23ED"/>
    <w:rsid w:val="00BD3679"/>
    <w:rsid w:val="00D40567"/>
    <w:rsid w:val="00D95EB6"/>
    <w:rsid w:val="00DE11BA"/>
    <w:rsid w:val="00E0484B"/>
    <w:rsid w:val="00E32681"/>
    <w:rsid w:val="00E95E01"/>
    <w:rsid w:val="00EE779D"/>
    <w:rsid w:val="00F1221C"/>
    <w:rsid w:val="00F17444"/>
    <w:rsid w:val="059A3550"/>
    <w:rsid w:val="08733311"/>
    <w:rsid w:val="0B4829A7"/>
    <w:rsid w:val="11624BD3"/>
    <w:rsid w:val="11AF2CAF"/>
    <w:rsid w:val="199E5742"/>
    <w:rsid w:val="1B3B5B56"/>
    <w:rsid w:val="1F0B5E70"/>
    <w:rsid w:val="213656B6"/>
    <w:rsid w:val="2E3322F6"/>
    <w:rsid w:val="2FFF2B6C"/>
    <w:rsid w:val="31677896"/>
    <w:rsid w:val="37506300"/>
    <w:rsid w:val="38671A09"/>
    <w:rsid w:val="39041A71"/>
    <w:rsid w:val="39194CEA"/>
    <w:rsid w:val="3C60546D"/>
    <w:rsid w:val="40662895"/>
    <w:rsid w:val="426F3B78"/>
    <w:rsid w:val="42F6B3D3"/>
    <w:rsid w:val="4A656CC3"/>
    <w:rsid w:val="55FD64EA"/>
    <w:rsid w:val="5CA65348"/>
    <w:rsid w:val="5D0B6DCB"/>
    <w:rsid w:val="5FBF1262"/>
    <w:rsid w:val="61905D73"/>
    <w:rsid w:val="63A2514A"/>
    <w:rsid w:val="6A572F67"/>
    <w:rsid w:val="6F4E4EE8"/>
    <w:rsid w:val="71BFB3CD"/>
    <w:rsid w:val="77742223"/>
    <w:rsid w:val="7AC7266B"/>
    <w:rsid w:val="7AEF2282"/>
    <w:rsid w:val="7B758782"/>
    <w:rsid w:val="7C0278D7"/>
    <w:rsid w:val="7C37C9D6"/>
    <w:rsid w:val="7C3E1A2A"/>
    <w:rsid w:val="7D7C7265"/>
    <w:rsid w:val="BB9BD776"/>
    <w:rsid w:val="DDEDAE85"/>
    <w:rsid w:val="E97F12CE"/>
    <w:rsid w:val="FBFF2BF0"/>
    <w:rsid w:val="FF4BF193"/>
    <w:rsid w:val="FFBC238C"/>
    <w:rsid w:val="FFE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link w:val="10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9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7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autoRedefine/>
    <w:unhideWhenUsed/>
    <w:qFormat/>
    <w:uiPriority w:val="99"/>
    <w:pPr>
      <w:spacing w:before="120" w:beforeLines="0" w:beforeAutospacing="0"/>
    </w:pPr>
    <w:rPr>
      <w:rFonts w:ascii="Arial" w:hAnsi="Arial"/>
      <w:sz w:val="24"/>
    </w:rPr>
  </w:style>
  <w:style w:type="paragraph" w:styleId="6">
    <w:name w:val="Balloon Text"/>
    <w:basedOn w:val="1"/>
    <w:link w:val="13"/>
    <w:autoRedefine/>
    <w:unhideWhenUsed/>
    <w:qFormat/>
    <w:uiPriority w:val="99"/>
    <w:pPr>
      <w:spacing w:line="240" w:lineRule="auto"/>
    </w:pPr>
    <w:rPr>
      <w:sz w:val="18"/>
      <w:szCs w:val="18"/>
    </w:rPr>
  </w:style>
  <w:style w:type="character" w:customStyle="1" w:styleId="9">
    <w:name w:val="标题 3 Char"/>
    <w:basedOn w:val="8"/>
    <w:link w:val="5"/>
    <w:autoRedefine/>
    <w:qFormat/>
    <w:uiPriority w:val="9"/>
    <w:rPr>
      <w:rFonts w:eastAsia="宋体"/>
      <w:b/>
      <w:bCs/>
      <w:sz w:val="28"/>
      <w:szCs w:val="32"/>
    </w:rPr>
  </w:style>
  <w:style w:type="character" w:customStyle="1" w:styleId="10">
    <w:name w:val="标题 1 Char"/>
    <w:basedOn w:val="8"/>
    <w:link w:val="3"/>
    <w:autoRedefine/>
    <w:qFormat/>
    <w:uiPriority w:val="9"/>
    <w:rPr>
      <w:rFonts w:eastAsia="宋体"/>
      <w:b/>
      <w:bCs/>
      <w:kern w:val="44"/>
      <w:sz w:val="44"/>
      <w:szCs w:val="44"/>
    </w:rPr>
  </w:style>
  <w:style w:type="character" w:customStyle="1" w:styleId="11">
    <w:name w:val="标题 2 Char"/>
    <w:basedOn w:val="8"/>
    <w:link w:val="4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2">
    <w:name w:val="List Paragraph"/>
    <w:basedOn w:val="1"/>
    <w:autoRedefine/>
    <w:qFormat/>
    <w:uiPriority w:val="34"/>
    <w:pPr>
      <w:widowControl/>
      <w:spacing w:line="240" w:lineRule="auto"/>
      <w:ind w:firstLine="420" w:firstLineChars="200"/>
      <w:jc w:val="left"/>
    </w:pPr>
    <w:rPr>
      <w:rFonts w:ascii="宋体" w:hAnsi="宋体" w:cs="宋体"/>
      <w:kern w:val="0"/>
      <w:szCs w:val="24"/>
    </w:rPr>
  </w:style>
  <w:style w:type="character" w:customStyle="1" w:styleId="13">
    <w:name w:val="批注框文本 Char"/>
    <w:basedOn w:val="8"/>
    <w:link w:val="6"/>
    <w:autoRedefine/>
    <w:semiHidden/>
    <w:qFormat/>
    <w:uiPriority w:val="99"/>
    <w:rPr>
      <w:rFonts w:eastAsia="宋体"/>
      <w:sz w:val="18"/>
      <w:szCs w:val="18"/>
    </w:rPr>
  </w:style>
  <w:style w:type="paragraph" w:customStyle="1" w:styleId="14">
    <w:name w:val="列出段落1"/>
    <w:basedOn w:val="1"/>
    <w:autoRedefine/>
    <w:qFormat/>
    <w:uiPriority w:val="34"/>
    <w:pPr>
      <w:spacing w:line="240" w:lineRule="auto"/>
      <w:ind w:firstLine="420" w:firstLineChars="200"/>
    </w:pPr>
    <w:rPr>
      <w:rFonts w:ascii="Calibri" w:hAnsi="Calibri" w:cs="Times New Roman"/>
      <w:sz w:val="21"/>
    </w:rPr>
  </w:style>
  <w:style w:type="paragraph" w:customStyle="1" w:styleId="15">
    <w:name w:val="p1"/>
    <w:basedOn w:val="1"/>
    <w:autoRedefine/>
    <w:qFormat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color w:val="0F1721"/>
      <w:kern w:val="0"/>
      <w:sz w:val="28"/>
      <w:szCs w:val="28"/>
      <w:lang w:val="en-US" w:eastAsia="zh-CN" w:bidi="ar"/>
    </w:rPr>
  </w:style>
  <w:style w:type="character" w:customStyle="1" w:styleId="16">
    <w:name w:val="s2"/>
    <w:basedOn w:val="8"/>
    <w:autoRedefine/>
    <w:qFormat/>
    <w:uiPriority w:val="0"/>
    <w:rPr>
      <w:rFonts w:hint="eastAsia" w:ascii="pingfang sc" w:hAnsi="pingfang sc" w:eastAsia="pingfang sc" w:cs="pingfang sc"/>
      <w:sz w:val="28"/>
      <w:szCs w:val="28"/>
    </w:rPr>
  </w:style>
  <w:style w:type="paragraph" w:customStyle="1" w:styleId="17">
    <w:name w:val="p2"/>
    <w:basedOn w:val="1"/>
    <w:autoRedefine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color w:val="0F1721"/>
      <w:kern w:val="0"/>
      <w:sz w:val="28"/>
      <w:szCs w:val="28"/>
      <w:lang w:val="en-US" w:eastAsia="zh-CN" w:bidi="ar"/>
    </w:rPr>
  </w:style>
  <w:style w:type="character" w:customStyle="1" w:styleId="18">
    <w:name w:val="s1"/>
    <w:basedOn w:val="8"/>
    <w:autoRedefine/>
    <w:qFormat/>
    <w:uiPriority w:val="0"/>
    <w:rPr>
      <w:rFonts w:hint="default" w:ascii="helvetica" w:hAnsi="helvetica" w:eastAsia="helvetica" w:cs="helvetica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1836</Words>
  <Characters>1991</Characters>
  <Lines>26</Lines>
  <Paragraphs>7</Paragraphs>
  <TotalTime>27</TotalTime>
  <ScaleCrop>false</ScaleCrop>
  <LinksUpToDate>false</LinksUpToDate>
  <CharactersWithSpaces>2017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2020-06-11T21:31:00Z</dcterms:created>
  <dc:creator>李华伟</dc:creator>
  <cp:lastModifiedBy>我是传奇18637956300</cp:lastModifiedBy>
  <cp:lastPrinted>2024-01-26T02:56:08Z</cp:lastPrinted>
  <dcterms:modified xsi:type="dcterms:W3CDTF">2024-01-26T03:04:03Z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775E34EC45ECEED05B5C26657A84ABB7_42</vt:lpwstr>
  </property>
</Properties>
</file>