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宋体" w:hAnsi="宋体" w:cs="宋体"/>
          <w:sz w:val="36"/>
          <w:szCs w:val="36"/>
          <w:lang w:val="en-US" w:eastAsia="zh-CN"/>
        </w:rPr>
        <w:t>技术参数</w:t>
      </w:r>
    </w:p>
    <w:p>
      <w:pPr>
        <w:spacing w:line="276" w:lineRule="auto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ascii="仿宋" w:hAnsi="仿宋" w:eastAsia="仿宋" w:cs="仿宋"/>
          <w:sz w:val="32"/>
          <w:szCs w:val="32"/>
        </w:rPr>
        <w:t>、所投服务器设备非贴牌产品，国内拥有制造工厂，提供证明文件并加盖厂商公章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2、CPU</w:t>
      </w:r>
      <w:r>
        <w:rPr>
          <w:rFonts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采用国产自研CPU，物理核数≥64核；</w:t>
      </w:r>
    </w:p>
    <w:p>
      <w:pPr>
        <w:spacing w:line="276" w:lineRule="auto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ascii="仿宋" w:hAnsi="仿宋" w:eastAsia="仿宋" w:cs="仿宋"/>
          <w:sz w:val="32"/>
          <w:szCs w:val="32"/>
        </w:rPr>
        <w:t>、内存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：≥256GB；</w:t>
      </w:r>
    </w:p>
    <w:p>
      <w:pPr>
        <w:ind w:firstLine="640" w:firstLineChars="20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</w:t>
      </w:r>
      <w:r>
        <w:rPr>
          <w:rFonts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存储空间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：≥1T，存储介质类型:SSD;</w:t>
      </w:r>
    </w:p>
    <w:p>
      <w:pPr>
        <w:spacing w:line="276" w:lineRule="auto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ascii="仿宋" w:hAnsi="仿宋" w:eastAsia="仿宋" w:cs="仿宋"/>
          <w:sz w:val="32"/>
          <w:szCs w:val="32"/>
        </w:rPr>
        <w:t>、网卡：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配置双网卡，方便连接院内网络环境和外部网络:</w:t>
      </w:r>
    </w:p>
    <w:p>
      <w:pPr>
        <w:spacing w:line="276" w:lineRule="auto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>操作系统：使用麒麟、欧拉、统信等国产操作系统的服务器版。</w:t>
      </w:r>
    </w:p>
    <w:p>
      <w:pPr>
        <w:spacing w:line="276" w:lineRule="auto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>数据库支持：前置软件统一配备了openGauss或同等架构的数据库，服务器需支持运行此架构数据库。</w:t>
      </w:r>
    </w:p>
    <w:p>
      <w:pPr>
        <w:spacing w:line="276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质保</w:t>
      </w:r>
      <w:bookmarkStart w:id="0" w:name="_GoBack"/>
      <w:bookmarkEnd w:id="0"/>
      <w:r>
        <w:rPr>
          <w:rFonts w:ascii="仿宋" w:hAnsi="仿宋" w:eastAsia="仿宋" w:cs="仿宋"/>
          <w:sz w:val="32"/>
          <w:szCs w:val="32"/>
        </w:rPr>
        <w:t>服务：提供3年原厂保修服务。</w:t>
      </w:r>
    </w:p>
    <w:p>
      <w:pPr>
        <w:spacing w:line="276" w:lineRule="auto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9、需附带单位数字证书，所选用的数字证书应与现有传染病网络直报系统采用的CA证书兼容互认。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zMjkxMzNmZTVlMTg0MmJkYzM5ODU4NDcxZjRkOGMifQ=="/>
  </w:docVars>
  <w:rsids>
    <w:rsidRoot w:val="5FB10AFD"/>
    <w:rsid w:val="5FB1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2024-06-24T08:22:00Z</dcterms:created>
  <dc:creator>@星火</dc:creator>
  <cp:lastModifiedBy>@星火</cp:lastModifiedBy>
  <dcterms:modified xsi:type="dcterms:W3CDTF">2024-06-24T08:23:02Z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B7BC41D701BE4144909877B19EFCA089_11</vt:lpwstr>
  </property>
</Properties>
</file>