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4B" w:rsidRDefault="008D295A">
      <w:pPr>
        <w:pStyle w:val="1"/>
        <w:spacing w:before="260" w:after="200" w:line="15" w:lineRule="auto"/>
        <w:jc w:val="center"/>
      </w:pPr>
      <w:r>
        <w:rPr>
          <w:rFonts w:hint="eastAsia"/>
        </w:rPr>
        <w:t>洛龙区关林街道石油社区卫生服务中心</w:t>
      </w:r>
    </w:p>
    <w:p w:rsidR="005A3D4B" w:rsidRDefault="008D295A">
      <w:pPr>
        <w:pStyle w:val="1"/>
        <w:spacing w:before="260" w:after="200" w:line="15" w:lineRule="auto"/>
        <w:jc w:val="center"/>
      </w:pPr>
      <w:r>
        <w:rPr>
          <w:rFonts w:hint="eastAsia"/>
        </w:rPr>
        <w:t>采购</w:t>
      </w:r>
      <w:r>
        <w:rPr>
          <w:rFonts w:hint="eastAsia"/>
        </w:rPr>
        <w:t>HIS</w:t>
      </w:r>
      <w:r>
        <w:rPr>
          <w:rFonts w:hint="eastAsia"/>
        </w:rPr>
        <w:t>系统软件</w:t>
      </w:r>
      <w:r>
        <w:rPr>
          <w:rFonts w:hint="eastAsia"/>
        </w:rPr>
        <w:t>功能清单</w:t>
      </w:r>
      <w:bookmarkStart w:id="0" w:name="_GoBack"/>
      <w:bookmarkEnd w:id="0"/>
    </w:p>
    <w:tbl>
      <w:tblPr>
        <w:tblStyle w:val="a5"/>
        <w:tblW w:w="9255" w:type="dxa"/>
        <w:jc w:val="center"/>
        <w:tblLook w:val="04A0"/>
      </w:tblPr>
      <w:tblGrid>
        <w:gridCol w:w="684"/>
        <w:gridCol w:w="1364"/>
        <w:gridCol w:w="2447"/>
        <w:gridCol w:w="4760"/>
      </w:tblGrid>
      <w:tr w:rsidR="005A3D4B">
        <w:trPr>
          <w:trHeight w:val="772"/>
          <w:jc w:val="center"/>
        </w:trPr>
        <w:tc>
          <w:tcPr>
            <w:tcW w:w="684" w:type="dxa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364" w:type="dxa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t>模块名称</w:t>
            </w:r>
          </w:p>
        </w:tc>
        <w:tc>
          <w:tcPr>
            <w:tcW w:w="2447" w:type="dxa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t>模块功能清单</w:t>
            </w:r>
          </w:p>
        </w:tc>
        <w:tc>
          <w:tcPr>
            <w:tcW w:w="4760" w:type="dxa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t>详细技术参数</w:t>
            </w:r>
          </w:p>
        </w:tc>
      </w:tr>
      <w:tr w:rsidR="005A3D4B">
        <w:trPr>
          <w:trHeight w:val="1335"/>
          <w:jc w:val="center"/>
        </w:trPr>
        <w:tc>
          <w:tcPr>
            <w:tcW w:w="684" w:type="dxa"/>
            <w:vMerge w:val="restart"/>
            <w:shd w:val="clear" w:color="auto" w:fill="auto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系统维护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基础信息维护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维护系统角色信息、科室信息、仓库信息、员工信息、财务类型、结算方式、支付方式、用药频率、药品用法、收费套餐</w:t>
            </w:r>
          </w:p>
        </w:tc>
      </w:tr>
      <w:tr w:rsidR="005A3D4B">
        <w:trPr>
          <w:trHeight w:val="1389"/>
          <w:jc w:val="center"/>
        </w:trPr>
        <w:tc>
          <w:tcPr>
            <w:tcW w:w="684" w:type="dxa"/>
            <w:vMerge/>
            <w:shd w:val="clear" w:color="auto" w:fill="auto"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5A3D4B" w:rsidRDefault="005A3D4B"/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医疗服务收费项目维护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要有维护启用项目、禁用项目，项目分类、财务分类、项目内涵、除外内容等功能、能从医保目录检索对照医保编码和医保名称</w:t>
            </w:r>
          </w:p>
        </w:tc>
      </w:tr>
      <w:tr w:rsidR="005A3D4B">
        <w:trPr>
          <w:trHeight w:val="1792"/>
          <w:jc w:val="center"/>
        </w:trPr>
        <w:tc>
          <w:tcPr>
            <w:tcW w:w="684" w:type="dxa"/>
            <w:vMerge/>
            <w:shd w:val="clear" w:color="auto" w:fill="auto"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:rsidR="005A3D4B" w:rsidRDefault="005A3D4B"/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系统权限管理模块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能分角色控制系统权限，能支持用户一次登录同时打开多个功能模块，能够支持多个模块同时打开多个功能界面，并可以随意切换到各个模块的功能界面进行操作，能够支持同一台电脑同时打开多个</w:t>
            </w:r>
            <w:r>
              <w:rPr>
                <w:rFonts w:hint="eastAsia"/>
              </w:rPr>
              <w:t>HIS</w:t>
            </w:r>
            <w:r>
              <w:rPr>
                <w:rFonts w:hint="eastAsia"/>
              </w:rPr>
              <w:t>软件同时登录多个用户</w:t>
            </w:r>
          </w:p>
        </w:tc>
      </w:tr>
      <w:tr w:rsidR="005A3D4B">
        <w:trPr>
          <w:trHeight w:val="1108"/>
          <w:jc w:val="center"/>
        </w:trPr>
        <w:tc>
          <w:tcPr>
            <w:tcW w:w="684" w:type="dxa"/>
            <w:vMerge w:val="restart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64" w:type="dxa"/>
            <w:vMerge w:val="restart"/>
            <w:vAlign w:val="center"/>
          </w:tcPr>
          <w:p w:rsidR="005A3D4B" w:rsidRDefault="008D295A">
            <w:r>
              <w:rPr>
                <w:rFonts w:hint="eastAsia"/>
              </w:rPr>
              <w:t>门诊医生工作站</w:t>
            </w:r>
          </w:p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门诊挂号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具备初诊挂号、复诊挂号功能，支持使用电子凭证、医保卡、身份证、人脸识别等方式挂号，能够统计初诊人次和复诊人次。支持诊间挂号功能。</w:t>
            </w:r>
          </w:p>
        </w:tc>
      </w:tr>
      <w:tr w:rsidR="005A3D4B">
        <w:trPr>
          <w:trHeight w:val="1183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门诊病历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具备书写门诊病历功能，支持建立门诊病历模板，支持患者不开处方可以保存门诊病历，复诊挂号后可以查询历次门诊病历</w:t>
            </w:r>
          </w:p>
        </w:tc>
      </w:tr>
      <w:tr w:rsidR="005A3D4B">
        <w:trPr>
          <w:trHeight w:val="2714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电子处方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支持输入多个中西医诊断，中医诊断支持输入主病诊断和主证诊断，具备开立同时项目、西药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中成药、中草药、耗材等功能，并根据开立的项目，药品、耗材等，自动生成对应的检验申请单、检查申请单、西药处方、精麻处方、耗材收费单等功能，中草药处方要支持单味药品单独用法功能并能打印在中药处方上，支持修改处方功能，支持复制患者历史处方、支持保存处方模板、调用处方模板</w:t>
            </w:r>
          </w:p>
        </w:tc>
      </w:tr>
      <w:tr w:rsidR="005A3D4B">
        <w:trPr>
          <w:trHeight w:val="873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门诊日志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具备根据医生录入的门诊病人的各种信息自动生成门诊日志功能</w:t>
            </w:r>
          </w:p>
        </w:tc>
      </w:tr>
      <w:tr w:rsidR="005A3D4B">
        <w:trPr>
          <w:trHeight w:val="873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诊断证明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支持对门诊病人开具诊断证明，修改诊断证明功能，打印诊断证明</w:t>
            </w:r>
          </w:p>
        </w:tc>
      </w:tr>
      <w:tr w:rsidR="005A3D4B">
        <w:trPr>
          <w:trHeight w:val="873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住院证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支持门诊医师对病人开具住院证、修改住院证，打印住院证</w:t>
            </w:r>
          </w:p>
        </w:tc>
      </w:tr>
      <w:tr w:rsidR="005A3D4B">
        <w:trPr>
          <w:trHeight w:val="873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门诊医生站参数配置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能够对各种基础参数配置，支持配置打印机</w:t>
            </w:r>
          </w:p>
        </w:tc>
      </w:tr>
      <w:tr w:rsidR="005A3D4B">
        <w:trPr>
          <w:trHeight w:val="2062"/>
          <w:jc w:val="center"/>
        </w:trPr>
        <w:tc>
          <w:tcPr>
            <w:tcW w:w="684" w:type="dxa"/>
            <w:vMerge w:val="restart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64" w:type="dxa"/>
            <w:vMerge w:val="restart"/>
            <w:vAlign w:val="center"/>
          </w:tcPr>
          <w:p w:rsidR="005A3D4B" w:rsidRDefault="008D295A">
            <w:r>
              <w:rPr>
                <w:rFonts w:hint="eastAsia"/>
              </w:rPr>
              <w:t>门诊收费</w:t>
            </w:r>
            <w:r>
              <w:rPr>
                <w:rFonts w:hint="eastAsia"/>
              </w:rPr>
              <w:t>系统</w:t>
            </w:r>
          </w:p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门诊收费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支持手写处方划价收费、</w:t>
            </w:r>
            <w:r>
              <w:rPr>
                <w:rFonts w:hint="eastAsia"/>
              </w:rPr>
              <w:t>电子处方收费</w:t>
            </w:r>
            <w:r>
              <w:rPr>
                <w:rFonts w:hint="eastAsia"/>
              </w:rPr>
              <w:t>功能，支持挂账功能，支持，支持打印电子发票、补打电子发票，打印医保结算单，补打医保结算单等，支持根据指定条件检索查询收费明细，能够查询门诊医保报销明细和医保基金支付明细，支持打印门诊费用清单。支持扫码墩功能。支持诊间结算（医保、自费）、收费处打印凭证功能。</w:t>
            </w:r>
          </w:p>
        </w:tc>
      </w:tr>
      <w:tr w:rsidR="005A3D4B">
        <w:trPr>
          <w:trHeight w:val="753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门诊退费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支持自费病人退费和医保病人退费，支持财务审核退费功能，能够查询门诊退费明细单据</w:t>
            </w:r>
          </w:p>
        </w:tc>
      </w:tr>
      <w:tr w:rsidR="005A3D4B">
        <w:trPr>
          <w:trHeight w:val="1031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门诊日结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支持门诊日结、支持日结制定日期的门诊数据，打印门诊日结报表，日结报表按付款方式分类汇总金额，能支持按收费员自动日结</w:t>
            </w:r>
          </w:p>
        </w:tc>
      </w:tr>
      <w:tr w:rsidR="005A3D4B">
        <w:trPr>
          <w:trHeight w:val="924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门诊报表查询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能够查询统计各种门诊汇总报表，医保汇总报表，医保结算明细报表</w:t>
            </w:r>
          </w:p>
        </w:tc>
      </w:tr>
      <w:tr w:rsidR="005A3D4B">
        <w:trPr>
          <w:trHeight w:val="1169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门诊参数设置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支持配置门诊各种票据指定打印机，配置门诊票据样式，支持多种票据从不同打印机打印，支持票据打印预览功能，支持配置是否启用医保接口</w:t>
            </w:r>
          </w:p>
        </w:tc>
      </w:tr>
      <w:tr w:rsidR="005A3D4B">
        <w:trPr>
          <w:trHeight w:val="1273"/>
          <w:jc w:val="center"/>
        </w:trPr>
        <w:tc>
          <w:tcPr>
            <w:tcW w:w="684" w:type="dxa"/>
            <w:vMerge w:val="restart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64" w:type="dxa"/>
            <w:vMerge w:val="restart"/>
            <w:vAlign w:val="center"/>
          </w:tcPr>
          <w:p w:rsidR="005A3D4B" w:rsidRDefault="008D295A">
            <w:r>
              <w:rPr>
                <w:rFonts w:hint="eastAsia"/>
              </w:rPr>
              <w:t>药房管理</w:t>
            </w:r>
            <w:r>
              <w:rPr>
                <w:rFonts w:hint="eastAsia"/>
              </w:rPr>
              <w:t>系统</w:t>
            </w:r>
          </w:p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门诊发药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支持门诊病人发药、打印门诊处方、支持发药扫描追溯码，支持同个药品同时扫描多个追溯码，支持批量盲扫追溯码功能</w:t>
            </w:r>
          </w:p>
        </w:tc>
      </w:tr>
      <w:tr w:rsidR="005A3D4B">
        <w:trPr>
          <w:trHeight w:val="632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门诊退</w:t>
            </w:r>
            <w:r>
              <w:rPr>
                <w:rFonts w:hint="eastAsia"/>
              </w:rPr>
              <w:t>药</w:t>
            </w:r>
            <w:r>
              <w:rPr>
                <w:rFonts w:hint="eastAsia"/>
              </w:rPr>
              <w:t>审核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支持门诊病人退药审核功能</w:t>
            </w:r>
          </w:p>
        </w:tc>
      </w:tr>
      <w:tr w:rsidR="005A3D4B">
        <w:trPr>
          <w:trHeight w:val="2134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药品进销存管理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支持药品入库、退库、出库、回退、调拨、调拨审核，支持</w:t>
            </w:r>
            <w:r>
              <w:rPr>
                <w:rFonts w:hint="eastAsia"/>
              </w:rPr>
              <w:t>库存</w:t>
            </w:r>
            <w:r>
              <w:rPr>
                <w:rFonts w:hint="eastAsia"/>
              </w:rPr>
              <w:t>全部</w:t>
            </w:r>
            <w:r>
              <w:rPr>
                <w:rFonts w:hint="eastAsia"/>
              </w:rPr>
              <w:t>盘点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盘点指定药品，支持药品调价、药品报损，支持多批号管理库存，能够查询药房实时剩余库存、药品价格，支持启用、停用指定药品库存，支持制定采购计划，支持库存日结，能够查询指定日期的库存日结</w:t>
            </w:r>
          </w:p>
        </w:tc>
      </w:tr>
      <w:tr w:rsidR="005A3D4B">
        <w:trPr>
          <w:trHeight w:val="1025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报表查询统计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支持统计药房各种单据以及汇总报表，查询追溯码历史扫码记录，查询门诊发药明细，查询各种单据</w:t>
            </w:r>
          </w:p>
        </w:tc>
      </w:tr>
      <w:tr w:rsidR="005A3D4B">
        <w:trPr>
          <w:trHeight w:val="1093"/>
          <w:jc w:val="center"/>
        </w:trPr>
        <w:tc>
          <w:tcPr>
            <w:tcW w:w="684" w:type="dxa"/>
            <w:vMerge w:val="restart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64" w:type="dxa"/>
            <w:vMerge w:val="restart"/>
            <w:vAlign w:val="center"/>
          </w:tcPr>
          <w:p w:rsidR="005A3D4B" w:rsidRDefault="008D295A">
            <w:r>
              <w:rPr>
                <w:rFonts w:hint="eastAsia"/>
              </w:rPr>
              <w:t>药库管理</w:t>
            </w:r>
            <w:r>
              <w:rPr>
                <w:rFonts w:hint="eastAsia"/>
              </w:rPr>
              <w:t>系统</w:t>
            </w:r>
          </w:p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基础信息维护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维护药品基础资料、维护耗材基础资料，维护供应商、领药科室、支持设置药品加价率后自动计算零售价，</w:t>
            </w:r>
          </w:p>
          <w:p w:rsidR="005A3D4B" w:rsidRDefault="005A3D4B"/>
        </w:tc>
      </w:tr>
      <w:tr w:rsidR="005A3D4B">
        <w:trPr>
          <w:trHeight w:val="1093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药品进销存管理</w:t>
            </w:r>
          </w:p>
          <w:p w:rsidR="005A3D4B" w:rsidRDefault="005A3D4B"/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支持药品的</w:t>
            </w:r>
            <w:r>
              <w:rPr>
                <w:rFonts w:hint="eastAsia"/>
              </w:rPr>
              <w:t>入库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退库、出库、回退、调拨、报损、调价、盘点，能够查询实时剩余库存</w:t>
            </w:r>
          </w:p>
        </w:tc>
      </w:tr>
      <w:tr w:rsidR="005A3D4B">
        <w:trPr>
          <w:trHeight w:val="1093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耗材进销存管理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支持耗材的入库、退库、出库、回退、调拨、报损、调价、盘点等功能，能够查询实时库存</w:t>
            </w:r>
          </w:p>
        </w:tc>
      </w:tr>
      <w:tr w:rsidR="005A3D4B">
        <w:trPr>
          <w:trHeight w:val="1093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报表查询统计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支持统计库房各种单据以及汇总报表</w:t>
            </w:r>
          </w:p>
        </w:tc>
      </w:tr>
      <w:tr w:rsidR="005A3D4B">
        <w:trPr>
          <w:trHeight w:val="831"/>
          <w:jc w:val="center"/>
        </w:trPr>
        <w:tc>
          <w:tcPr>
            <w:tcW w:w="684" w:type="dxa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364" w:type="dxa"/>
            <w:vAlign w:val="center"/>
          </w:tcPr>
          <w:p w:rsidR="005A3D4B" w:rsidRDefault="008D295A">
            <w:r>
              <w:rPr>
                <w:rFonts w:hint="eastAsia"/>
              </w:rPr>
              <w:t>物资管理</w:t>
            </w:r>
          </w:p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物资管理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支持后勤物资基础信息维护、入库、出库、盘点、报损，查询统计物资库存，各种单据以及汇总报表</w:t>
            </w:r>
          </w:p>
        </w:tc>
      </w:tr>
      <w:tr w:rsidR="005A3D4B">
        <w:trPr>
          <w:trHeight w:val="1457"/>
          <w:jc w:val="center"/>
        </w:trPr>
        <w:tc>
          <w:tcPr>
            <w:tcW w:w="684" w:type="dxa"/>
            <w:vMerge w:val="restart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364" w:type="dxa"/>
            <w:vMerge w:val="restart"/>
            <w:vAlign w:val="center"/>
          </w:tcPr>
          <w:p w:rsidR="005A3D4B" w:rsidRDefault="008D295A">
            <w:r>
              <w:rPr>
                <w:rFonts w:hint="eastAsia"/>
              </w:rPr>
              <w:t>住院病人管理</w:t>
            </w:r>
          </w:p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入院登记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支持对病人的入院登记、支持根据住院证对病人进行登记，支持从医保卡、电子凭证、身份证、人脸识别等方式获取病人基础信息，支持入院直接缴纳预交款</w:t>
            </w:r>
          </w:p>
        </w:tc>
      </w:tr>
      <w:tr w:rsidR="005A3D4B">
        <w:trPr>
          <w:trHeight w:val="1260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押金管理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对住院病人的押金进行管理，支持收押金、退押金，支持各种付款方式来支付押金，支持打印押金条，支持查询押金缴款明细记录</w:t>
            </w:r>
          </w:p>
        </w:tc>
      </w:tr>
      <w:tr w:rsidR="005A3D4B">
        <w:trPr>
          <w:trHeight w:val="831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病人列表查询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支持查看在院病人列表、出院病人列表，支持打印各种票据，打印住院电子发票</w:t>
            </w:r>
          </w:p>
        </w:tc>
      </w:tr>
      <w:tr w:rsidR="005A3D4B">
        <w:trPr>
          <w:trHeight w:val="1093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住院日结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支持住院日结、支持日结指定日期的住院押金数据，打印住院日结报表，日结报表按付款方式分类汇总金额，能支持按收费员自动日结</w:t>
            </w:r>
          </w:p>
        </w:tc>
      </w:tr>
      <w:tr w:rsidR="005A3D4B">
        <w:trPr>
          <w:trHeight w:val="855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住院参数设置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设置住院各种票据打印机以及票据样式</w:t>
            </w:r>
          </w:p>
        </w:tc>
      </w:tr>
      <w:tr w:rsidR="005A3D4B">
        <w:trPr>
          <w:trHeight w:val="855"/>
          <w:jc w:val="center"/>
        </w:trPr>
        <w:tc>
          <w:tcPr>
            <w:tcW w:w="684" w:type="dxa"/>
            <w:vMerge w:val="restart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364" w:type="dxa"/>
            <w:vMerge w:val="restart"/>
            <w:vAlign w:val="center"/>
          </w:tcPr>
          <w:p w:rsidR="005A3D4B" w:rsidRDefault="008D295A">
            <w:r>
              <w:rPr>
                <w:rFonts w:hint="eastAsia"/>
              </w:rPr>
              <w:t>住院医生工作站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医嘱管理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支持对在院病人下项目医嘱、药品医嘱、耗材医嘱，支持保存医嘱模板，调用医嘱模板，支持复制医嘱、删除医嘱等，支持长期医嘱单和临时医嘱单打印，支持根据医嘱生成检验申请单、检查申请单，支持对家庭病床业务</w:t>
            </w:r>
          </w:p>
        </w:tc>
      </w:tr>
      <w:tr w:rsidR="005A3D4B">
        <w:trPr>
          <w:trHeight w:val="855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病历管理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支持对住院病人书写病历，病案首页填写，查看体温单，护理记录单等</w:t>
            </w:r>
          </w:p>
        </w:tc>
      </w:tr>
      <w:tr w:rsidR="005A3D4B">
        <w:trPr>
          <w:trHeight w:val="855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历史病人查询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支持查询已结算病人，查看已结算病人的医嘱单和病历，体温单、护理记录单等</w:t>
            </w:r>
          </w:p>
        </w:tc>
      </w:tr>
      <w:tr w:rsidR="005A3D4B">
        <w:trPr>
          <w:trHeight w:val="855"/>
          <w:jc w:val="center"/>
        </w:trPr>
        <w:tc>
          <w:tcPr>
            <w:tcW w:w="684" w:type="dxa"/>
            <w:vMerge w:val="restart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364" w:type="dxa"/>
            <w:vMerge w:val="restart"/>
            <w:vAlign w:val="center"/>
          </w:tcPr>
          <w:p w:rsidR="005A3D4B" w:rsidRDefault="008D295A">
            <w:r>
              <w:rPr>
                <w:rFonts w:hint="eastAsia"/>
              </w:rPr>
              <w:t>病区护士工作站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床位管理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支持添加床位、删除床位、修改床位，支持床位列表查看</w:t>
            </w:r>
          </w:p>
        </w:tc>
      </w:tr>
      <w:tr w:rsidR="005A3D4B">
        <w:trPr>
          <w:trHeight w:val="855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医嘱管理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对在院病人的医嘱进行审核、执行、停止确认，支持对家庭病床业务</w:t>
            </w:r>
          </w:p>
        </w:tc>
      </w:tr>
      <w:tr w:rsidR="005A3D4B">
        <w:trPr>
          <w:trHeight w:val="855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病历管理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对住院病人的护理文书进行书写</w:t>
            </w:r>
          </w:p>
        </w:tc>
      </w:tr>
      <w:tr w:rsidR="005A3D4B">
        <w:trPr>
          <w:trHeight w:val="855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电子体温单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支持住院病人填写电子体温单，打印电子体温单</w:t>
            </w:r>
          </w:p>
        </w:tc>
      </w:tr>
      <w:tr w:rsidR="005A3D4B">
        <w:trPr>
          <w:trHeight w:val="855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费用管理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查询病人费用明细，支持对费用单项冲红退费、批量冲红退费等，支持病区固定费用自动定时滚账</w:t>
            </w:r>
          </w:p>
        </w:tc>
      </w:tr>
      <w:tr w:rsidR="005A3D4B">
        <w:trPr>
          <w:trHeight w:val="855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清单打印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支持打印一日清单和汇总清单，支持批量打印</w:t>
            </w:r>
          </w:p>
        </w:tc>
      </w:tr>
      <w:tr w:rsidR="005A3D4B">
        <w:trPr>
          <w:trHeight w:val="855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历史病人查询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支持查询已结算病人，查看已结算病人的医嘱单和病历、体温单、护理文书等</w:t>
            </w:r>
          </w:p>
        </w:tc>
      </w:tr>
      <w:tr w:rsidR="005A3D4B">
        <w:trPr>
          <w:trHeight w:val="855"/>
          <w:jc w:val="center"/>
        </w:trPr>
        <w:tc>
          <w:tcPr>
            <w:tcW w:w="684" w:type="dxa"/>
            <w:vMerge w:val="restart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364" w:type="dxa"/>
            <w:vMerge w:val="restart"/>
            <w:vAlign w:val="center"/>
          </w:tcPr>
          <w:p w:rsidR="005A3D4B" w:rsidRDefault="008D295A">
            <w:r>
              <w:rPr>
                <w:rFonts w:hint="eastAsia"/>
              </w:rPr>
              <w:t>医技工作站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电子申请单查看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查看门诊病人和住院病人的电子申请单</w:t>
            </w:r>
          </w:p>
        </w:tc>
      </w:tr>
      <w:tr w:rsidR="005A3D4B">
        <w:trPr>
          <w:trHeight w:val="1038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科室对账查询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查询统计科室工作量，可以查看项目明细，可以按项目汇总、按开单医生汇总项目，按科室汇总项目等</w:t>
            </w:r>
          </w:p>
        </w:tc>
      </w:tr>
      <w:tr w:rsidR="005A3D4B">
        <w:trPr>
          <w:trHeight w:val="855"/>
          <w:jc w:val="center"/>
        </w:trPr>
        <w:tc>
          <w:tcPr>
            <w:tcW w:w="684" w:type="dxa"/>
            <w:vMerge/>
            <w:vAlign w:val="center"/>
          </w:tcPr>
          <w:p w:rsidR="005A3D4B" w:rsidRDefault="005A3D4B">
            <w:pPr>
              <w:jc w:val="center"/>
            </w:pPr>
          </w:p>
        </w:tc>
        <w:tc>
          <w:tcPr>
            <w:tcW w:w="1364" w:type="dxa"/>
            <w:vMerge/>
            <w:vAlign w:val="center"/>
          </w:tcPr>
          <w:p w:rsidR="005A3D4B" w:rsidRDefault="005A3D4B"/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住院病人费用审核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对住院病人的费用进行审核</w:t>
            </w:r>
          </w:p>
        </w:tc>
      </w:tr>
      <w:tr w:rsidR="005A3D4B">
        <w:trPr>
          <w:trHeight w:val="1555"/>
          <w:jc w:val="center"/>
        </w:trPr>
        <w:tc>
          <w:tcPr>
            <w:tcW w:w="684" w:type="dxa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364" w:type="dxa"/>
            <w:vAlign w:val="center"/>
          </w:tcPr>
          <w:p w:rsidR="005A3D4B" w:rsidRDefault="008D295A">
            <w:r>
              <w:rPr>
                <w:rFonts w:hint="eastAsia"/>
              </w:rPr>
              <w:t>财务查询统计</w:t>
            </w:r>
          </w:p>
        </w:tc>
        <w:tc>
          <w:tcPr>
            <w:tcW w:w="2447" w:type="dxa"/>
            <w:vAlign w:val="center"/>
          </w:tcPr>
          <w:p w:rsidR="005A3D4B" w:rsidRDefault="008D295A">
            <w:r>
              <w:rPr>
                <w:rFonts w:hint="eastAsia"/>
              </w:rPr>
              <w:t>财务报表查询统计</w:t>
            </w:r>
          </w:p>
        </w:tc>
        <w:tc>
          <w:tcPr>
            <w:tcW w:w="4760" w:type="dxa"/>
            <w:vAlign w:val="center"/>
          </w:tcPr>
          <w:p w:rsidR="005A3D4B" w:rsidRDefault="008D295A">
            <w:r>
              <w:rPr>
                <w:rFonts w:hint="eastAsia"/>
              </w:rPr>
              <w:t>门诊挂号报表统计、门诊</w:t>
            </w:r>
            <w:r>
              <w:rPr>
                <w:rFonts w:hint="eastAsia"/>
              </w:rPr>
              <w:t>数据</w:t>
            </w:r>
            <w:r>
              <w:rPr>
                <w:rFonts w:hint="eastAsia"/>
              </w:rPr>
              <w:t>各种汇总报表</w:t>
            </w:r>
            <w:r>
              <w:rPr>
                <w:rFonts w:hint="eastAsia"/>
              </w:rPr>
              <w:t>和明细报表</w:t>
            </w:r>
            <w:r>
              <w:rPr>
                <w:rFonts w:hint="eastAsia"/>
              </w:rPr>
              <w:t>、药品数据统计</w:t>
            </w:r>
            <w:r>
              <w:rPr>
                <w:rFonts w:hint="eastAsia"/>
              </w:rPr>
              <w:t>各种</w:t>
            </w:r>
            <w:r>
              <w:rPr>
                <w:rFonts w:hint="eastAsia"/>
              </w:rPr>
              <w:t>报表、医院收入汇总报表、医保</w:t>
            </w:r>
            <w:r>
              <w:rPr>
                <w:rFonts w:hint="eastAsia"/>
              </w:rPr>
              <w:t>结算明细、医保汇总</w:t>
            </w:r>
            <w:r>
              <w:rPr>
                <w:rFonts w:hint="eastAsia"/>
              </w:rPr>
              <w:t>报表统计</w:t>
            </w:r>
          </w:p>
        </w:tc>
      </w:tr>
      <w:tr w:rsidR="005A3D4B">
        <w:trPr>
          <w:trHeight w:val="2820"/>
          <w:jc w:val="center"/>
        </w:trPr>
        <w:tc>
          <w:tcPr>
            <w:tcW w:w="684" w:type="dxa"/>
            <w:shd w:val="clear" w:color="auto" w:fill="auto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国家医保接口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医保接口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含职工医保和居民医保</w:t>
            </w:r>
            <w:r>
              <w:rPr>
                <w:rFonts w:hint="eastAsia"/>
              </w:rPr>
              <w:t>)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具备门诊和住院的居民医保、职工医保病人实时结算报销功能，支持打印、补打医保结算单，支持社保卡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密码、身份证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电子凭证密码、电子凭证和人脸识别等多种凭证方式进行医保结算，支持病人二次费用审核，指定个别药品或项目全额自费上传，不参与统筹报销，支持上传病人基金结算单，支持医保病人退费、撤销医保结算等功能，实现医保平台要求的其他接口功能。支持追溯码功能，支持区块链功能。支持居民医保患者的两病结算功能。</w:t>
            </w:r>
          </w:p>
        </w:tc>
      </w:tr>
      <w:tr w:rsidR="005A3D4B">
        <w:trPr>
          <w:trHeight w:val="1862"/>
          <w:jc w:val="center"/>
        </w:trPr>
        <w:tc>
          <w:tcPr>
            <w:tcW w:w="684" w:type="dxa"/>
            <w:shd w:val="clear" w:color="auto" w:fill="auto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LIS</w:t>
            </w:r>
            <w:r>
              <w:rPr>
                <w:rFonts w:hint="eastAsia"/>
              </w:rPr>
              <w:t>系统</w:t>
            </w:r>
            <w:r w:rsidR="00370E50">
              <w:rPr>
                <w:rFonts w:hint="eastAsia"/>
              </w:rPr>
              <w:t>和</w:t>
            </w:r>
            <w:r w:rsidR="00370E50">
              <w:rPr>
                <w:rFonts w:hint="eastAsia"/>
              </w:rPr>
              <w:t>pacs</w:t>
            </w:r>
            <w:r w:rsidR="00370E50">
              <w:rPr>
                <w:rFonts w:hint="eastAsia"/>
              </w:rPr>
              <w:t>系统</w:t>
            </w:r>
            <w:r>
              <w:rPr>
                <w:rFonts w:hint="eastAsia"/>
              </w:rPr>
              <w:t>接口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HIS</w:t>
            </w:r>
            <w:r>
              <w:rPr>
                <w:rFonts w:hint="eastAsia"/>
              </w:rPr>
              <w:t>与</w:t>
            </w:r>
            <w:r>
              <w:rPr>
                <w:rFonts w:hint="eastAsia"/>
              </w:rPr>
              <w:t>LIS</w:t>
            </w:r>
            <w:r>
              <w:rPr>
                <w:rFonts w:hint="eastAsia"/>
              </w:rPr>
              <w:t>系统</w:t>
            </w:r>
            <w:r w:rsidR="00370E50">
              <w:rPr>
                <w:rFonts w:hint="eastAsia"/>
              </w:rPr>
              <w:t>、</w:t>
            </w:r>
            <w:r w:rsidR="00370E50">
              <w:rPr>
                <w:rFonts w:hint="eastAsia"/>
              </w:rPr>
              <w:t>pacs</w:t>
            </w:r>
            <w:r w:rsidR="00370E50">
              <w:rPr>
                <w:rFonts w:hint="eastAsia"/>
              </w:rPr>
              <w:t>系统</w:t>
            </w:r>
            <w:r>
              <w:rPr>
                <w:rFonts w:hint="eastAsia"/>
              </w:rPr>
              <w:t>接口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能够实现</w:t>
            </w:r>
            <w:r>
              <w:rPr>
                <w:rFonts w:hint="eastAsia"/>
              </w:rPr>
              <w:t>HIS</w:t>
            </w:r>
            <w:r>
              <w:rPr>
                <w:rFonts w:hint="eastAsia"/>
              </w:rPr>
              <w:t>门诊检验</w:t>
            </w:r>
            <w:r w:rsidR="00370E50">
              <w:rPr>
                <w:rFonts w:hint="eastAsia"/>
              </w:rPr>
              <w:t>、检查</w:t>
            </w:r>
            <w:r>
              <w:rPr>
                <w:rFonts w:hint="eastAsia"/>
              </w:rPr>
              <w:t>开单和住院检验</w:t>
            </w:r>
            <w:r w:rsidR="00370E50">
              <w:rPr>
                <w:rFonts w:hint="eastAsia"/>
              </w:rPr>
              <w:t>、检查</w:t>
            </w:r>
            <w:r>
              <w:rPr>
                <w:rFonts w:hint="eastAsia"/>
              </w:rPr>
              <w:t>医嘱自动传输到</w:t>
            </w:r>
            <w:r>
              <w:rPr>
                <w:rFonts w:hint="eastAsia"/>
              </w:rPr>
              <w:t>LIS</w:t>
            </w:r>
            <w:r>
              <w:rPr>
                <w:rFonts w:hint="eastAsia"/>
              </w:rPr>
              <w:t>系统</w:t>
            </w:r>
            <w:r w:rsidR="00370E50">
              <w:rPr>
                <w:rFonts w:hint="eastAsia"/>
              </w:rPr>
              <w:t>、</w:t>
            </w:r>
            <w:r w:rsidR="00370E50">
              <w:rPr>
                <w:rFonts w:hint="eastAsia"/>
              </w:rPr>
              <w:t>pacs</w:t>
            </w:r>
            <w:r w:rsidR="00370E50">
              <w:rPr>
                <w:rFonts w:hint="eastAsia"/>
              </w:rPr>
              <w:t>系统</w:t>
            </w:r>
            <w:r>
              <w:rPr>
                <w:rFonts w:hint="eastAsia"/>
              </w:rPr>
              <w:t>，并能在</w:t>
            </w:r>
            <w:r>
              <w:rPr>
                <w:rFonts w:hint="eastAsia"/>
              </w:rPr>
              <w:t>HIS</w:t>
            </w:r>
            <w:r>
              <w:rPr>
                <w:rFonts w:hint="eastAsia"/>
              </w:rPr>
              <w:t>门诊医生站和住院医生站查询患者</w:t>
            </w:r>
            <w:r>
              <w:rPr>
                <w:rFonts w:hint="eastAsia"/>
              </w:rPr>
              <w:t>LIS</w:t>
            </w:r>
            <w:r>
              <w:rPr>
                <w:rFonts w:hint="eastAsia"/>
              </w:rPr>
              <w:t>检验</w:t>
            </w:r>
            <w:r w:rsidR="00370E50">
              <w:rPr>
                <w:rFonts w:hint="eastAsia"/>
              </w:rPr>
              <w:t>结果、</w:t>
            </w:r>
            <w:r w:rsidR="00370E50">
              <w:rPr>
                <w:rFonts w:hint="eastAsia"/>
              </w:rPr>
              <w:t>pacs</w:t>
            </w:r>
            <w:r w:rsidR="00370E50">
              <w:rPr>
                <w:rFonts w:hint="eastAsia"/>
              </w:rPr>
              <w:t>检查</w:t>
            </w:r>
            <w:r>
              <w:rPr>
                <w:rFonts w:hint="eastAsia"/>
              </w:rPr>
              <w:t>结果</w:t>
            </w:r>
            <w:r w:rsidR="00370E50">
              <w:rPr>
                <w:rFonts w:hint="eastAsia"/>
              </w:rPr>
              <w:t>。</w:t>
            </w:r>
          </w:p>
        </w:tc>
      </w:tr>
      <w:tr w:rsidR="005A3D4B">
        <w:trPr>
          <w:trHeight w:val="2402"/>
          <w:jc w:val="center"/>
        </w:trPr>
        <w:tc>
          <w:tcPr>
            <w:tcW w:w="684" w:type="dxa"/>
            <w:shd w:val="clear" w:color="auto" w:fill="auto"/>
            <w:vAlign w:val="center"/>
          </w:tcPr>
          <w:p w:rsidR="005A3D4B" w:rsidRDefault="008D295A">
            <w:pPr>
              <w:jc w:val="center"/>
            </w:pPr>
            <w:r>
              <w:rPr>
                <w:rFonts w:hint="eastAsia"/>
              </w:rPr>
              <w:lastRenderedPageBreak/>
              <w:t>14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电子发票接口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财政电子发票接口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5A3D4B" w:rsidRDefault="008D295A">
            <w:r>
              <w:rPr>
                <w:rFonts w:hint="eastAsia"/>
              </w:rPr>
              <w:t>能够实现</w:t>
            </w:r>
            <w:r>
              <w:rPr>
                <w:rFonts w:hint="eastAsia"/>
              </w:rPr>
              <w:t>HIS</w:t>
            </w:r>
            <w:r>
              <w:rPr>
                <w:rFonts w:hint="eastAsia"/>
              </w:rPr>
              <w:t>系统与电子发票平台无缝对接，实现门诊病人与住院病人结算后自动开票，开票后自动打印患者电子发票，支持病人退费后自动冲红电子发票，支持门诊结算小票显示电子发票二维码，方便患者自行查看、下载、打印电子发票。</w:t>
            </w:r>
          </w:p>
        </w:tc>
      </w:tr>
    </w:tbl>
    <w:p w:rsidR="005A3D4B" w:rsidRDefault="005A3D4B"/>
    <w:p w:rsidR="005A3D4B" w:rsidRDefault="005A3D4B"/>
    <w:sectPr w:rsidR="005A3D4B" w:rsidSect="005A3D4B">
      <w:footerReference w:type="default" r:id="rId7"/>
      <w:pgSz w:w="11906" w:h="16838"/>
      <w:pgMar w:top="1043" w:right="1179" w:bottom="1440" w:left="1179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95A" w:rsidRDefault="008D295A" w:rsidP="005A3D4B">
      <w:r>
        <w:separator/>
      </w:r>
    </w:p>
  </w:endnote>
  <w:endnote w:type="continuationSeparator" w:id="0">
    <w:p w:rsidR="008D295A" w:rsidRDefault="008D295A" w:rsidP="005A3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D4B" w:rsidRDefault="005A3D4B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 filled="f" stroked="f" strokeweight=".5pt">
          <v:textbox style="mso-fit-shape-to-text:t" inset="0,0,0,0">
            <w:txbxContent>
              <w:p w:rsidR="005A3D4B" w:rsidRDefault="005A3D4B">
                <w:pPr>
                  <w:pStyle w:val="a3"/>
                </w:pPr>
                <w:r>
                  <w:fldChar w:fldCharType="begin"/>
                </w:r>
                <w:r w:rsidR="008D295A">
                  <w:instrText xml:space="preserve"> PAGE  \* MERGEFORMAT </w:instrText>
                </w:r>
                <w:r>
                  <w:fldChar w:fldCharType="separate"/>
                </w:r>
                <w:r w:rsidR="00370E50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95A" w:rsidRDefault="008D295A" w:rsidP="005A3D4B">
      <w:r>
        <w:separator/>
      </w:r>
    </w:p>
  </w:footnote>
  <w:footnote w:type="continuationSeparator" w:id="0">
    <w:p w:rsidR="008D295A" w:rsidRDefault="008D295A" w:rsidP="005A3D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A4NmYwODVhZjQ4MTZlMmIyNmYzYTIwNGJlY2M1ODYifQ=="/>
  </w:docVars>
  <w:rsids>
    <w:rsidRoot w:val="08D7106A"/>
    <w:rsid w:val="00305CE7"/>
    <w:rsid w:val="00370E50"/>
    <w:rsid w:val="005A3D4B"/>
    <w:rsid w:val="006B6D1F"/>
    <w:rsid w:val="008D295A"/>
    <w:rsid w:val="00AB7A64"/>
    <w:rsid w:val="00F74A57"/>
    <w:rsid w:val="01260E98"/>
    <w:rsid w:val="012A2737"/>
    <w:rsid w:val="01995E38"/>
    <w:rsid w:val="01B5402E"/>
    <w:rsid w:val="02203B3A"/>
    <w:rsid w:val="02286DC3"/>
    <w:rsid w:val="028043E0"/>
    <w:rsid w:val="035148F2"/>
    <w:rsid w:val="041B280B"/>
    <w:rsid w:val="043B10FF"/>
    <w:rsid w:val="05485881"/>
    <w:rsid w:val="05783516"/>
    <w:rsid w:val="066B5CCB"/>
    <w:rsid w:val="066F5090"/>
    <w:rsid w:val="06AB431A"/>
    <w:rsid w:val="06F23CF7"/>
    <w:rsid w:val="07610E7C"/>
    <w:rsid w:val="08D7106A"/>
    <w:rsid w:val="0A1C108A"/>
    <w:rsid w:val="0A466F21"/>
    <w:rsid w:val="0A6D7B38"/>
    <w:rsid w:val="0B81260D"/>
    <w:rsid w:val="0BBB3692"/>
    <w:rsid w:val="0BE65DF4"/>
    <w:rsid w:val="0BF71DAF"/>
    <w:rsid w:val="0C4D7C21"/>
    <w:rsid w:val="0C4F7899"/>
    <w:rsid w:val="0CBB102F"/>
    <w:rsid w:val="0D2E35AF"/>
    <w:rsid w:val="0D935B07"/>
    <w:rsid w:val="0D9F26FE"/>
    <w:rsid w:val="0E59705D"/>
    <w:rsid w:val="0E8A0CB9"/>
    <w:rsid w:val="0ECC4537"/>
    <w:rsid w:val="0FA7589A"/>
    <w:rsid w:val="0FAB0EE6"/>
    <w:rsid w:val="10AC760C"/>
    <w:rsid w:val="111331E7"/>
    <w:rsid w:val="112A6783"/>
    <w:rsid w:val="11E64458"/>
    <w:rsid w:val="13904FC3"/>
    <w:rsid w:val="13F866C4"/>
    <w:rsid w:val="14096B23"/>
    <w:rsid w:val="14305E5E"/>
    <w:rsid w:val="14CD5DA3"/>
    <w:rsid w:val="161F618A"/>
    <w:rsid w:val="1695469E"/>
    <w:rsid w:val="1695644C"/>
    <w:rsid w:val="17233A58"/>
    <w:rsid w:val="172F45D6"/>
    <w:rsid w:val="17980CDC"/>
    <w:rsid w:val="184719C8"/>
    <w:rsid w:val="188350F6"/>
    <w:rsid w:val="18A94431"/>
    <w:rsid w:val="18F63219"/>
    <w:rsid w:val="18FA4C8D"/>
    <w:rsid w:val="197131A1"/>
    <w:rsid w:val="19FE07AD"/>
    <w:rsid w:val="1A18361C"/>
    <w:rsid w:val="1A604FC3"/>
    <w:rsid w:val="1BC3580A"/>
    <w:rsid w:val="1C112A19"/>
    <w:rsid w:val="1C4306F9"/>
    <w:rsid w:val="1CFC3677"/>
    <w:rsid w:val="1D6B43AB"/>
    <w:rsid w:val="1D9C6312"/>
    <w:rsid w:val="1DA35BF9"/>
    <w:rsid w:val="1DA8115B"/>
    <w:rsid w:val="1DE57CB9"/>
    <w:rsid w:val="1E7B23CC"/>
    <w:rsid w:val="1ECE2E43"/>
    <w:rsid w:val="1EF65EF6"/>
    <w:rsid w:val="1F3D58D3"/>
    <w:rsid w:val="1FEC17D3"/>
    <w:rsid w:val="21415B4F"/>
    <w:rsid w:val="218B0B78"/>
    <w:rsid w:val="21BA145D"/>
    <w:rsid w:val="22372AAE"/>
    <w:rsid w:val="235D02F2"/>
    <w:rsid w:val="23871813"/>
    <w:rsid w:val="239570C5"/>
    <w:rsid w:val="24E707BB"/>
    <w:rsid w:val="24ED56A6"/>
    <w:rsid w:val="25243F0A"/>
    <w:rsid w:val="253D487F"/>
    <w:rsid w:val="2574490F"/>
    <w:rsid w:val="264B4D7A"/>
    <w:rsid w:val="265C2AE3"/>
    <w:rsid w:val="265D7EFE"/>
    <w:rsid w:val="26C2328E"/>
    <w:rsid w:val="26E641FB"/>
    <w:rsid w:val="275814FC"/>
    <w:rsid w:val="279D5271"/>
    <w:rsid w:val="283A6E54"/>
    <w:rsid w:val="28ED236C"/>
    <w:rsid w:val="29567CBD"/>
    <w:rsid w:val="2A0239A1"/>
    <w:rsid w:val="2A5E151F"/>
    <w:rsid w:val="2B4140B5"/>
    <w:rsid w:val="2B8723B0"/>
    <w:rsid w:val="2C097269"/>
    <w:rsid w:val="2C3167C0"/>
    <w:rsid w:val="2C4C57BC"/>
    <w:rsid w:val="2C723060"/>
    <w:rsid w:val="2C8E776E"/>
    <w:rsid w:val="2CEA709A"/>
    <w:rsid w:val="2CF25F4F"/>
    <w:rsid w:val="2CFF066C"/>
    <w:rsid w:val="2D574004"/>
    <w:rsid w:val="2E0E6DB8"/>
    <w:rsid w:val="2E6A7D67"/>
    <w:rsid w:val="2EF22236"/>
    <w:rsid w:val="2FDE577C"/>
    <w:rsid w:val="308C311F"/>
    <w:rsid w:val="311B44F5"/>
    <w:rsid w:val="31AC0DC2"/>
    <w:rsid w:val="321F2E13"/>
    <w:rsid w:val="322A1CE7"/>
    <w:rsid w:val="32780CA4"/>
    <w:rsid w:val="32AB72CC"/>
    <w:rsid w:val="33AA7583"/>
    <w:rsid w:val="340053F5"/>
    <w:rsid w:val="34256C0A"/>
    <w:rsid w:val="350B4052"/>
    <w:rsid w:val="356674DA"/>
    <w:rsid w:val="35731BF7"/>
    <w:rsid w:val="35A40002"/>
    <w:rsid w:val="35B46497"/>
    <w:rsid w:val="35ED3757"/>
    <w:rsid w:val="36F54FB9"/>
    <w:rsid w:val="379323FF"/>
    <w:rsid w:val="37AD13F0"/>
    <w:rsid w:val="37D270A9"/>
    <w:rsid w:val="38341B11"/>
    <w:rsid w:val="384635F3"/>
    <w:rsid w:val="38685317"/>
    <w:rsid w:val="388C7CF5"/>
    <w:rsid w:val="38983E4E"/>
    <w:rsid w:val="38C537E4"/>
    <w:rsid w:val="397877DC"/>
    <w:rsid w:val="3A6A6102"/>
    <w:rsid w:val="3AA840F1"/>
    <w:rsid w:val="3B8A37F6"/>
    <w:rsid w:val="3BDE28FB"/>
    <w:rsid w:val="3C05182A"/>
    <w:rsid w:val="3C4B742A"/>
    <w:rsid w:val="3C9868B3"/>
    <w:rsid w:val="3C9B3F0D"/>
    <w:rsid w:val="3CBD0327"/>
    <w:rsid w:val="3D7B3D7A"/>
    <w:rsid w:val="3E7B55A9"/>
    <w:rsid w:val="3F161F71"/>
    <w:rsid w:val="3F7D5B4C"/>
    <w:rsid w:val="3F8A64BB"/>
    <w:rsid w:val="3F9B5FD2"/>
    <w:rsid w:val="40271D55"/>
    <w:rsid w:val="402B55A8"/>
    <w:rsid w:val="404843AC"/>
    <w:rsid w:val="41AC096A"/>
    <w:rsid w:val="41BD66D4"/>
    <w:rsid w:val="428E1E1E"/>
    <w:rsid w:val="433E1A96"/>
    <w:rsid w:val="43456981"/>
    <w:rsid w:val="43A51B15"/>
    <w:rsid w:val="43B35FE0"/>
    <w:rsid w:val="442C18EF"/>
    <w:rsid w:val="446C43E1"/>
    <w:rsid w:val="45120AE5"/>
    <w:rsid w:val="45992FB4"/>
    <w:rsid w:val="461D1E37"/>
    <w:rsid w:val="462907DC"/>
    <w:rsid w:val="46477B4C"/>
    <w:rsid w:val="46496788"/>
    <w:rsid w:val="46D87B0C"/>
    <w:rsid w:val="470923BB"/>
    <w:rsid w:val="47925F0D"/>
    <w:rsid w:val="48412F5B"/>
    <w:rsid w:val="48DF33D4"/>
    <w:rsid w:val="49373210"/>
    <w:rsid w:val="49D24CE6"/>
    <w:rsid w:val="49D767A1"/>
    <w:rsid w:val="4A1946C3"/>
    <w:rsid w:val="4A8C30E7"/>
    <w:rsid w:val="4AE922E8"/>
    <w:rsid w:val="4B920BD1"/>
    <w:rsid w:val="4BB70638"/>
    <w:rsid w:val="4BBF129A"/>
    <w:rsid w:val="4C0F5D7E"/>
    <w:rsid w:val="4C285091"/>
    <w:rsid w:val="4C956D80"/>
    <w:rsid w:val="4D1D44CA"/>
    <w:rsid w:val="4D7E765F"/>
    <w:rsid w:val="4DA2520B"/>
    <w:rsid w:val="4DDC6134"/>
    <w:rsid w:val="4E7B76FB"/>
    <w:rsid w:val="4EA34EA3"/>
    <w:rsid w:val="502F6BAC"/>
    <w:rsid w:val="503B1837"/>
    <w:rsid w:val="510D2AA8"/>
    <w:rsid w:val="5167040A"/>
    <w:rsid w:val="517B3EB5"/>
    <w:rsid w:val="51A0391C"/>
    <w:rsid w:val="51F83758"/>
    <w:rsid w:val="527E5A0B"/>
    <w:rsid w:val="52C04276"/>
    <w:rsid w:val="53360094"/>
    <w:rsid w:val="53422EDD"/>
    <w:rsid w:val="53486019"/>
    <w:rsid w:val="5379795F"/>
    <w:rsid w:val="53AC65A8"/>
    <w:rsid w:val="54134879"/>
    <w:rsid w:val="54905ECA"/>
    <w:rsid w:val="54AA6B53"/>
    <w:rsid w:val="55AC0AE1"/>
    <w:rsid w:val="56101068"/>
    <w:rsid w:val="562468CA"/>
    <w:rsid w:val="58613E05"/>
    <w:rsid w:val="59883613"/>
    <w:rsid w:val="59C56616"/>
    <w:rsid w:val="59DE1485"/>
    <w:rsid w:val="5A9F6E67"/>
    <w:rsid w:val="5ABC3575"/>
    <w:rsid w:val="5AD85ED5"/>
    <w:rsid w:val="5AED7BD2"/>
    <w:rsid w:val="5B977B3E"/>
    <w:rsid w:val="5B9E7D51"/>
    <w:rsid w:val="5C741C2D"/>
    <w:rsid w:val="5CD544A4"/>
    <w:rsid w:val="5E0B036F"/>
    <w:rsid w:val="5E7E6D93"/>
    <w:rsid w:val="5F1871E8"/>
    <w:rsid w:val="60477D84"/>
    <w:rsid w:val="60DD5FF3"/>
    <w:rsid w:val="60F021CA"/>
    <w:rsid w:val="61113EEE"/>
    <w:rsid w:val="614E5143"/>
    <w:rsid w:val="62465E1A"/>
    <w:rsid w:val="62BE1E54"/>
    <w:rsid w:val="62C818E5"/>
    <w:rsid w:val="62F34AE7"/>
    <w:rsid w:val="62FF4946"/>
    <w:rsid w:val="63B079EF"/>
    <w:rsid w:val="63C11BFC"/>
    <w:rsid w:val="63C35974"/>
    <w:rsid w:val="63DE27AE"/>
    <w:rsid w:val="63DF2082"/>
    <w:rsid w:val="640D4E41"/>
    <w:rsid w:val="647D1899"/>
    <w:rsid w:val="64836EB1"/>
    <w:rsid w:val="64FB3BEE"/>
    <w:rsid w:val="657D1B52"/>
    <w:rsid w:val="658E3D60"/>
    <w:rsid w:val="659A0956"/>
    <w:rsid w:val="65BB267B"/>
    <w:rsid w:val="66902933"/>
    <w:rsid w:val="66DE0D17"/>
    <w:rsid w:val="66F71345"/>
    <w:rsid w:val="67D16185"/>
    <w:rsid w:val="67DB3F0F"/>
    <w:rsid w:val="67F0485E"/>
    <w:rsid w:val="68757459"/>
    <w:rsid w:val="68E51EE8"/>
    <w:rsid w:val="6A3C1FDC"/>
    <w:rsid w:val="6A8B6AC0"/>
    <w:rsid w:val="6ADA17F5"/>
    <w:rsid w:val="6AFC176B"/>
    <w:rsid w:val="6B3B2294"/>
    <w:rsid w:val="6B7845E0"/>
    <w:rsid w:val="6B8754D9"/>
    <w:rsid w:val="6B9D1C9D"/>
    <w:rsid w:val="6C1B20C5"/>
    <w:rsid w:val="6C757A27"/>
    <w:rsid w:val="6CC60283"/>
    <w:rsid w:val="6CCB7647"/>
    <w:rsid w:val="6D765805"/>
    <w:rsid w:val="6DBD3434"/>
    <w:rsid w:val="6E296D1B"/>
    <w:rsid w:val="6F011A46"/>
    <w:rsid w:val="6F350BEF"/>
    <w:rsid w:val="6F4D4C8B"/>
    <w:rsid w:val="6F9957DB"/>
    <w:rsid w:val="6FCC3E02"/>
    <w:rsid w:val="700417EE"/>
    <w:rsid w:val="706C7393"/>
    <w:rsid w:val="707149AA"/>
    <w:rsid w:val="707B75D6"/>
    <w:rsid w:val="70A408DB"/>
    <w:rsid w:val="70F21646"/>
    <w:rsid w:val="711710AD"/>
    <w:rsid w:val="714E7574"/>
    <w:rsid w:val="716772A9"/>
    <w:rsid w:val="718F6E95"/>
    <w:rsid w:val="729B7ABC"/>
    <w:rsid w:val="72E74AAF"/>
    <w:rsid w:val="731735E6"/>
    <w:rsid w:val="73504D4A"/>
    <w:rsid w:val="73852C46"/>
    <w:rsid w:val="73A56E44"/>
    <w:rsid w:val="740F250F"/>
    <w:rsid w:val="74145D78"/>
    <w:rsid w:val="74F02341"/>
    <w:rsid w:val="75061B64"/>
    <w:rsid w:val="75501293"/>
    <w:rsid w:val="757C1E26"/>
    <w:rsid w:val="757D16FB"/>
    <w:rsid w:val="76A41635"/>
    <w:rsid w:val="774150D6"/>
    <w:rsid w:val="77440722"/>
    <w:rsid w:val="77D45F4A"/>
    <w:rsid w:val="781B5927"/>
    <w:rsid w:val="786E2ED7"/>
    <w:rsid w:val="79075EAB"/>
    <w:rsid w:val="79346574"/>
    <w:rsid w:val="79823784"/>
    <w:rsid w:val="798E3ED6"/>
    <w:rsid w:val="7A2605B3"/>
    <w:rsid w:val="7A8D0632"/>
    <w:rsid w:val="7B450F0D"/>
    <w:rsid w:val="7B7A0BB6"/>
    <w:rsid w:val="7B803CF3"/>
    <w:rsid w:val="7BAE0860"/>
    <w:rsid w:val="7BBE7F23"/>
    <w:rsid w:val="7C354ADD"/>
    <w:rsid w:val="7C63789C"/>
    <w:rsid w:val="7CCA42C7"/>
    <w:rsid w:val="7CD6006E"/>
    <w:rsid w:val="7DEB30E6"/>
    <w:rsid w:val="7DEC566F"/>
    <w:rsid w:val="7ED61762"/>
    <w:rsid w:val="7EFE1AFE"/>
    <w:rsid w:val="7F3217A8"/>
    <w:rsid w:val="7FAC3308"/>
    <w:rsid w:val="7FC93EBA"/>
    <w:rsid w:val="7FD91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D4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A3D4B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A3D4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5A3D4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rsid w:val="005A3D4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一帆风顺</dc:creator>
  <cp:lastModifiedBy>Administrator</cp:lastModifiedBy>
  <cp:revision>2</cp:revision>
  <cp:lastPrinted>2025-02-08T06:33:00Z</cp:lastPrinted>
  <dcterms:created xsi:type="dcterms:W3CDTF">2024-11-23T14:55:00Z</dcterms:created>
  <dcterms:modified xsi:type="dcterms:W3CDTF">2025-02-10T06:21:00Z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ADDD81A4662344EEB18E7AEBAD91AC05_13</vt:lpwstr>
  </property>
  <property fmtid="{D5CDD505-2E9C-101B-9397-08002B2CF9AE}" pid="4" name="KSOTemplateDocerSaveRecord">
    <vt:lpwstr>eyJoZGlkIjoiYjM0ODA1NzA0MGVlNDYzMDRhMzllYTIyY2MwY2ZmYWUiLCJ1c2VySWQiOiI1NTYzODI5NDgifQ==</vt:lpwstr>
  </property>
</Properties>
</file>