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5626F6">
      <w:pPr>
        <w:keepNext w:val="0"/>
        <w:keepLines w:val="0"/>
        <w:widowControl/>
        <w:suppressLineNumbers w:val="0"/>
        <w:jc w:val="center"/>
        <w:rPr>
          <w:rFonts w:hint="eastAsia" w:asciiTheme="minorEastAsia" w:hAnsiTheme="minorEastAsia" w:cstheme="minorEastAsia"/>
          <w:color w:val="000000"/>
          <w:kern w:val="0"/>
          <w:sz w:val="24"/>
          <w:szCs w:val="24"/>
          <w:lang w:val="en-US" w:eastAsia="zh-CN" w:bidi="ar"/>
        </w:rPr>
      </w:pPr>
      <w:r>
        <w:rPr>
          <w:rFonts w:hint="eastAsia" w:ascii="宋体" w:hAnsi="宋体" w:eastAsia="宋体" w:cs="Times New Roman"/>
          <w:b/>
          <w:bCs w:val="0"/>
          <w:kern w:val="0"/>
          <w:sz w:val="24"/>
          <w:lang w:val="en-US" w:eastAsia="zh-CN"/>
        </w:rPr>
        <w:t>手功能康复训练与评估系统技术参数</w:t>
      </w:r>
    </w:p>
    <w:p w14:paraId="236F7923">
      <w:pPr>
        <w:keepNext w:val="0"/>
        <w:keepLines w:val="0"/>
        <w:widowControl/>
        <w:suppressLineNumbers w:val="0"/>
        <w:spacing w:line="360" w:lineRule="auto"/>
        <w:jc w:val="center"/>
        <w:rPr>
          <w:rFonts w:hint="default" w:asciiTheme="minorEastAsia" w:hAnsiTheme="minorEastAsia" w:cstheme="minorEastAsia"/>
          <w:color w:val="000000"/>
          <w:kern w:val="0"/>
          <w:sz w:val="24"/>
          <w:szCs w:val="24"/>
          <w:lang w:val="en-US" w:eastAsia="zh-CN" w:bidi="ar"/>
        </w:rPr>
      </w:pPr>
    </w:p>
    <w:p w14:paraId="683B64FC">
      <w:pPr>
        <w:keepNext w:val="0"/>
        <w:keepLines w:val="0"/>
        <w:widowControl/>
        <w:suppressLineNumbers w:val="0"/>
        <w:spacing w:line="360" w:lineRule="auto"/>
        <w:jc w:val="left"/>
        <w:rPr>
          <w:rFonts w:hint="eastAsia" w:ascii="宋体" w:hAnsi="宋体" w:eastAsia="宋体" w:cs="Times New Roman"/>
          <w:b w:val="0"/>
          <w:bCs/>
          <w:kern w:val="0"/>
          <w:sz w:val="24"/>
          <w:highlight w:val="none"/>
          <w:lang w:val="en-US" w:eastAsia="zh-CN"/>
        </w:rPr>
      </w:pPr>
      <w:r>
        <w:rPr>
          <w:rFonts w:hint="eastAsia" w:ascii="宋体" w:hAnsi="宋体" w:eastAsia="宋体" w:cs="Times New Roman"/>
          <w:b w:val="0"/>
          <w:bCs/>
          <w:kern w:val="0"/>
          <w:sz w:val="24"/>
          <w:highlight w:val="none"/>
          <w:lang w:val="en-US" w:eastAsia="zh-CN"/>
        </w:rPr>
        <w:t>1、功能及适用范围：产品适用于脑卒中、脑外伤、手外伤等原因导致的上肢和手指关节功能障碍患者的康复训练和辅助治疗，兴奋上肢肌肉组织，促进局部血液循环。</w:t>
      </w:r>
    </w:p>
    <w:p w14:paraId="4CA68546">
      <w:pPr>
        <w:keepNext w:val="0"/>
        <w:keepLines w:val="0"/>
        <w:widowControl/>
        <w:suppressLineNumbers w:val="0"/>
        <w:spacing w:line="360" w:lineRule="auto"/>
        <w:jc w:val="left"/>
        <w:rPr>
          <w:rFonts w:hint="eastAsia" w:asciiTheme="minorEastAsia" w:hAnsiTheme="minorEastAsia" w:cstheme="minorEastAsia"/>
          <w:color w:val="000000"/>
          <w:kern w:val="0"/>
          <w:sz w:val="24"/>
          <w:szCs w:val="24"/>
          <w:lang w:val="en-US" w:eastAsia="zh-CN" w:bidi="ar"/>
        </w:rPr>
      </w:pPr>
      <w:r>
        <w:rPr>
          <w:rFonts w:hint="eastAsia" w:asciiTheme="minorEastAsia" w:hAnsiTheme="minorEastAsia" w:cstheme="minorEastAsia"/>
          <w:color w:val="000000"/>
          <w:kern w:val="0"/>
          <w:sz w:val="24"/>
          <w:szCs w:val="24"/>
          <w:lang w:val="en-US" w:eastAsia="zh-CN" w:bidi="ar"/>
        </w:rPr>
        <w:t>2、主机</w:t>
      </w:r>
      <w:r>
        <w:rPr>
          <w:rFonts w:hint="eastAsia" w:asciiTheme="minorEastAsia" w:hAnsiTheme="minorEastAsia" w:eastAsiaTheme="minorEastAsia" w:cstheme="minorEastAsia"/>
          <w:color w:val="000000"/>
          <w:kern w:val="0"/>
          <w:sz w:val="24"/>
          <w:szCs w:val="24"/>
          <w:lang w:val="en-US" w:eastAsia="zh-CN" w:bidi="ar"/>
        </w:rPr>
        <w:t>输出压力：负压:-90kPa～-60kPa,正压：100kPa～130kPa</w:t>
      </w:r>
      <w:r>
        <w:rPr>
          <w:rFonts w:hint="eastAsia" w:asciiTheme="minorEastAsia" w:hAnsiTheme="minorEastAsia" w:cstheme="minorEastAsia"/>
          <w:color w:val="000000"/>
          <w:kern w:val="0"/>
          <w:sz w:val="24"/>
          <w:szCs w:val="24"/>
          <w:lang w:val="en-US" w:eastAsia="zh-CN" w:bidi="ar"/>
        </w:rPr>
        <w:t>。</w:t>
      </w:r>
    </w:p>
    <w:p w14:paraId="33C71A84">
      <w:pPr>
        <w:keepNext w:val="0"/>
        <w:keepLines w:val="0"/>
        <w:widowControl/>
        <w:suppressLineNumbers w:val="0"/>
        <w:spacing w:line="360" w:lineRule="auto"/>
        <w:jc w:val="left"/>
        <w:rPr>
          <w:rFonts w:hint="eastAsia" w:asciiTheme="minorEastAsia" w:hAnsiTheme="minorEastAsia" w:cstheme="minorEastAsia"/>
          <w:color w:val="000000"/>
          <w:kern w:val="0"/>
          <w:sz w:val="24"/>
          <w:szCs w:val="24"/>
          <w:lang w:val="en-US" w:eastAsia="zh-CN" w:bidi="ar"/>
        </w:rPr>
      </w:pPr>
      <w:r>
        <w:rPr>
          <w:rFonts w:hint="eastAsia" w:asciiTheme="minorEastAsia" w:hAnsiTheme="minorEastAsia" w:cstheme="minorEastAsia"/>
          <w:color w:val="000000"/>
          <w:kern w:val="0"/>
          <w:sz w:val="24"/>
          <w:szCs w:val="24"/>
          <w:lang w:val="en-US" w:eastAsia="zh-CN" w:bidi="ar"/>
        </w:rPr>
        <w:t>3、内置气压传感器，压力监测范围≥130kPa，主机压力过载触发溢流阀排气，保证设备气路安全。</w:t>
      </w:r>
    </w:p>
    <w:p w14:paraId="0A714D17">
      <w:pPr>
        <w:keepNext w:val="0"/>
        <w:keepLines w:val="0"/>
        <w:widowControl/>
        <w:suppressLineNumbers w:val="0"/>
        <w:spacing w:line="360" w:lineRule="auto"/>
        <w:jc w:val="left"/>
        <w:rPr>
          <w:rFonts w:hint="eastAsia" w:asciiTheme="minorEastAsia" w:hAnsiTheme="minorEastAsia" w:cstheme="minorEastAsia"/>
          <w:color w:val="000000"/>
          <w:kern w:val="0"/>
          <w:sz w:val="24"/>
          <w:szCs w:val="24"/>
          <w:lang w:val="en-US" w:eastAsia="zh-CN" w:bidi="ar"/>
        </w:rPr>
      </w:pPr>
      <w:r>
        <w:rPr>
          <w:rFonts w:hint="eastAsia" w:asciiTheme="minorEastAsia" w:hAnsiTheme="minorEastAsia" w:cstheme="minorEastAsia"/>
          <w:color w:val="000000"/>
          <w:kern w:val="0"/>
          <w:sz w:val="24"/>
          <w:szCs w:val="24"/>
          <w:lang w:val="en-US" w:eastAsia="zh-CN" w:bidi="ar"/>
        </w:rPr>
        <w:t>4、主机工作时噪声≤48dB（A）。</w:t>
      </w:r>
    </w:p>
    <w:p w14:paraId="5A62A0EF">
      <w:pPr>
        <w:keepNext w:val="0"/>
        <w:keepLines w:val="0"/>
        <w:widowControl/>
        <w:suppressLineNumbers w:val="0"/>
        <w:spacing w:line="360" w:lineRule="auto"/>
        <w:jc w:val="left"/>
        <w:rPr>
          <w:rFonts w:hint="default" w:asciiTheme="minorEastAsia" w:hAnsiTheme="minorEastAsia" w:cstheme="minorEastAsia"/>
          <w:color w:val="000000"/>
          <w:kern w:val="0"/>
          <w:sz w:val="24"/>
          <w:szCs w:val="24"/>
          <w:lang w:val="en-US" w:eastAsia="zh-CN" w:bidi="ar"/>
        </w:rPr>
      </w:pPr>
      <w:r>
        <w:rPr>
          <w:rFonts w:hint="eastAsia" w:asciiTheme="minorEastAsia" w:hAnsiTheme="minorEastAsia" w:cstheme="minorEastAsia"/>
          <w:color w:val="000000"/>
          <w:kern w:val="0"/>
          <w:sz w:val="24"/>
          <w:szCs w:val="24"/>
          <w:lang w:val="en-US" w:eastAsia="zh-CN" w:bidi="ar"/>
        </w:rPr>
        <w:t>5、主机配有2路气路通道，可同时连接2个康复动力手套，供双手或2人同时训练。</w:t>
      </w:r>
    </w:p>
    <w:p w14:paraId="35ABE029">
      <w:pPr>
        <w:keepNext w:val="0"/>
        <w:keepLines w:val="0"/>
        <w:widowControl/>
        <w:numPr>
          <w:ilvl w:val="0"/>
          <w:numId w:val="0"/>
        </w:numPr>
        <w:suppressLineNumbers w:val="0"/>
        <w:spacing w:line="360" w:lineRule="auto"/>
        <w:jc w:val="left"/>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cstheme="minorEastAsia"/>
          <w:color w:val="000000"/>
          <w:kern w:val="0"/>
          <w:sz w:val="24"/>
          <w:szCs w:val="24"/>
          <w:lang w:val="en-US" w:eastAsia="zh-CN" w:bidi="ar"/>
        </w:rPr>
        <w:t>6、康复动力手套为</w:t>
      </w:r>
      <w:r>
        <w:rPr>
          <w:rFonts w:hint="eastAsia" w:asciiTheme="minorEastAsia" w:hAnsiTheme="minorEastAsia" w:eastAsiaTheme="minorEastAsia" w:cstheme="minorEastAsia"/>
          <w:color w:val="000000"/>
          <w:kern w:val="0"/>
          <w:sz w:val="24"/>
          <w:szCs w:val="24"/>
          <w:lang w:val="en-US" w:eastAsia="zh-CN" w:bidi="ar"/>
        </w:rPr>
        <w:t>气动驱动，气动手套可实现1</w:t>
      </w:r>
      <w:r>
        <w:rPr>
          <w:rFonts w:hint="eastAsia" w:asciiTheme="minorEastAsia" w:hAnsiTheme="minorEastAsia" w:cstheme="minorEastAsia"/>
          <w:color w:val="000000"/>
          <w:kern w:val="0"/>
          <w:sz w:val="24"/>
          <w:szCs w:val="24"/>
          <w:lang w:val="en-US" w:eastAsia="zh-CN" w:bidi="ar"/>
        </w:rPr>
        <w:t>s</w:t>
      </w:r>
      <w:r>
        <w:rPr>
          <w:rFonts w:hint="eastAsia" w:asciiTheme="minorEastAsia" w:hAnsiTheme="minorEastAsia" w:eastAsiaTheme="minorEastAsia" w:cstheme="minorEastAsia"/>
          <w:color w:val="000000"/>
          <w:kern w:val="0"/>
          <w:sz w:val="24"/>
          <w:szCs w:val="24"/>
          <w:lang w:val="en-US" w:eastAsia="zh-CN" w:bidi="ar"/>
        </w:rPr>
        <w:t>快速插拔。</w:t>
      </w:r>
    </w:p>
    <w:p w14:paraId="37EAB1F5">
      <w:pPr>
        <w:keepNext w:val="0"/>
        <w:keepLines w:val="0"/>
        <w:widowControl/>
        <w:suppressLineNumbers w:val="0"/>
        <w:spacing w:line="360" w:lineRule="auto"/>
        <w:jc w:val="left"/>
        <w:rPr>
          <w:rFonts w:hint="eastAsia" w:asciiTheme="minorEastAsia" w:hAnsiTheme="minorEastAsia" w:cstheme="minorEastAsia"/>
          <w:sz w:val="24"/>
          <w:szCs w:val="24"/>
          <w:lang w:eastAsia="zh-CN"/>
        </w:rPr>
      </w:pPr>
      <w:r>
        <w:rPr>
          <w:rFonts w:hint="eastAsia" w:asciiTheme="minorEastAsia" w:hAnsiTheme="minorEastAsia" w:cstheme="minorEastAsia"/>
          <w:color w:val="000000"/>
          <w:kern w:val="0"/>
          <w:sz w:val="24"/>
          <w:szCs w:val="24"/>
          <w:lang w:val="en-US" w:eastAsia="zh-CN" w:bidi="ar"/>
        </w:rPr>
        <w:t>7、康复动力</w:t>
      </w:r>
      <w:r>
        <w:rPr>
          <w:rFonts w:hint="eastAsia" w:asciiTheme="minorEastAsia" w:hAnsiTheme="minorEastAsia" w:eastAsiaTheme="minorEastAsia" w:cstheme="minorEastAsia"/>
          <w:color w:val="000000"/>
          <w:kern w:val="0"/>
          <w:sz w:val="24"/>
          <w:szCs w:val="24"/>
          <w:lang w:val="en-US" w:eastAsia="zh-CN" w:bidi="ar"/>
        </w:rPr>
        <w:t>手套四指活动范围</w:t>
      </w:r>
      <w:r>
        <w:rPr>
          <w:rFonts w:hint="eastAsia" w:asciiTheme="minorEastAsia" w:hAnsiTheme="minorEastAsia" w:cstheme="minorEastAsia"/>
          <w:color w:val="000000"/>
          <w:kern w:val="0"/>
          <w:sz w:val="24"/>
          <w:szCs w:val="24"/>
          <w:lang w:val="en-US" w:eastAsia="zh-CN" w:bidi="ar"/>
        </w:rPr>
        <w:t>大，其中</w:t>
      </w:r>
      <w:r>
        <w:rPr>
          <w:rFonts w:hint="eastAsia" w:asciiTheme="minorEastAsia" w:hAnsiTheme="minorEastAsia" w:eastAsiaTheme="minorEastAsia" w:cstheme="minorEastAsia"/>
          <w:color w:val="000000"/>
          <w:kern w:val="0"/>
          <w:sz w:val="24"/>
          <w:szCs w:val="24"/>
          <w:lang w:val="en-US" w:eastAsia="zh-CN" w:bidi="ar"/>
        </w:rPr>
        <w:t xml:space="preserve">大拇指活动范围 </w:t>
      </w:r>
      <w:r>
        <w:rPr>
          <w:rFonts w:hint="eastAsia" w:asciiTheme="minorEastAsia" w:hAnsiTheme="minorEastAsia" w:cstheme="minorEastAsia"/>
          <w:color w:val="000000"/>
          <w:kern w:val="0"/>
          <w:sz w:val="24"/>
          <w:szCs w:val="24"/>
          <w:lang w:val="en-US" w:eastAsia="zh-CN" w:bidi="ar"/>
        </w:rPr>
        <w:t>≥</w:t>
      </w:r>
      <w:r>
        <w:rPr>
          <w:rFonts w:hint="eastAsia" w:asciiTheme="minorEastAsia" w:hAnsiTheme="minorEastAsia" w:eastAsiaTheme="minorEastAsia" w:cstheme="minorEastAsia"/>
          <w:color w:val="000000"/>
          <w:kern w:val="0"/>
          <w:sz w:val="24"/>
          <w:szCs w:val="24"/>
          <w:lang w:val="en-US" w:eastAsia="zh-CN" w:bidi="ar"/>
        </w:rPr>
        <w:t>180°、小拇指活动范围</w:t>
      </w:r>
      <w:r>
        <w:rPr>
          <w:rFonts w:hint="eastAsia" w:asciiTheme="minorEastAsia" w:hAnsiTheme="minorEastAsia" w:cstheme="minorEastAsia"/>
          <w:color w:val="000000"/>
          <w:kern w:val="0"/>
          <w:sz w:val="24"/>
          <w:szCs w:val="24"/>
          <w:lang w:val="en-US" w:eastAsia="zh-CN" w:bidi="ar"/>
        </w:rPr>
        <w:t>≥</w:t>
      </w:r>
      <w:r>
        <w:rPr>
          <w:rFonts w:hint="eastAsia" w:asciiTheme="minorEastAsia" w:hAnsiTheme="minorEastAsia" w:eastAsiaTheme="minorEastAsia" w:cstheme="minorEastAsia"/>
          <w:color w:val="000000"/>
          <w:kern w:val="0"/>
          <w:sz w:val="24"/>
          <w:szCs w:val="24"/>
          <w:lang w:val="en-US" w:eastAsia="zh-CN" w:bidi="ar"/>
        </w:rPr>
        <w:t>280°</w:t>
      </w:r>
      <w:r>
        <w:rPr>
          <w:rFonts w:hint="eastAsia" w:asciiTheme="minorEastAsia" w:hAnsiTheme="minorEastAsia" w:cstheme="minorEastAsia"/>
          <w:sz w:val="24"/>
          <w:szCs w:val="24"/>
          <w:lang w:eastAsia="zh-CN"/>
        </w:rPr>
        <w:t>。</w:t>
      </w:r>
    </w:p>
    <w:p w14:paraId="77898228">
      <w:pPr>
        <w:keepNext w:val="0"/>
        <w:keepLines w:val="0"/>
        <w:widowControl/>
        <w:suppressLineNumbers w:val="0"/>
        <w:spacing w:line="360" w:lineRule="auto"/>
        <w:jc w:val="left"/>
        <w:rPr>
          <w:rFonts w:hint="eastAsia" w:asciiTheme="minorEastAsia" w:hAnsiTheme="minorEastAsia" w:cstheme="minorEastAsia"/>
          <w:color w:val="000000"/>
          <w:kern w:val="0"/>
          <w:sz w:val="24"/>
          <w:szCs w:val="24"/>
          <w:lang w:val="en-US" w:eastAsia="zh-CN" w:bidi="ar"/>
        </w:rPr>
      </w:pPr>
      <w:r>
        <w:rPr>
          <w:rFonts w:hint="eastAsia" w:asciiTheme="minorEastAsia" w:hAnsiTheme="minorEastAsia" w:cstheme="minorEastAsia"/>
          <w:kern w:val="0"/>
          <w:sz w:val="24"/>
          <w:szCs w:val="24"/>
          <w:highlight w:val="none"/>
          <w:lang w:val="en-US" w:eastAsia="zh-CN"/>
        </w:rPr>
        <w:t>8、</w:t>
      </w:r>
      <w:r>
        <w:rPr>
          <w:rFonts w:hint="eastAsia" w:asciiTheme="minorEastAsia" w:hAnsiTheme="minorEastAsia" w:cstheme="minorEastAsia"/>
          <w:color w:val="000000"/>
          <w:kern w:val="0"/>
          <w:sz w:val="24"/>
          <w:szCs w:val="24"/>
          <w:lang w:val="en-US" w:eastAsia="zh-CN" w:bidi="ar"/>
        </w:rPr>
        <w:t>所有康复动力手套通过疲劳测试，最大负载下连续全范围屈伸工作≥10万次。</w:t>
      </w:r>
    </w:p>
    <w:p w14:paraId="6AA681DF">
      <w:pPr>
        <w:keepNext w:val="0"/>
        <w:keepLines w:val="0"/>
        <w:widowControl/>
        <w:suppressLineNumbers w:val="0"/>
        <w:spacing w:line="360" w:lineRule="auto"/>
        <w:jc w:val="left"/>
        <w:rPr>
          <w:rFonts w:hint="eastAsia" w:asciiTheme="minorEastAsia" w:hAnsiTheme="minorEastAsia" w:cstheme="minorEastAsia"/>
          <w:color w:val="000000"/>
          <w:kern w:val="0"/>
          <w:sz w:val="24"/>
          <w:szCs w:val="24"/>
          <w:lang w:val="en-US" w:eastAsia="zh-CN" w:bidi="ar"/>
        </w:rPr>
      </w:pPr>
      <w:r>
        <w:rPr>
          <w:rFonts w:hint="eastAsia" w:asciiTheme="minorEastAsia" w:hAnsiTheme="minorEastAsia" w:cstheme="minorEastAsia"/>
          <w:color w:val="000000"/>
          <w:kern w:val="0"/>
          <w:sz w:val="24"/>
          <w:szCs w:val="24"/>
          <w:lang w:val="en-US" w:eastAsia="zh-CN" w:bidi="ar"/>
        </w:rPr>
        <w:t>9、康复动力手套采用人体工学设计，虎口及腕部采用魔术贴设计，可快速穿戴，魔术贴最大粘合力≤30N，保证牢固稳定。</w:t>
      </w:r>
    </w:p>
    <w:p w14:paraId="3395D359">
      <w:pPr>
        <w:keepNext w:val="0"/>
        <w:keepLines w:val="0"/>
        <w:widowControl/>
        <w:suppressLineNumbers w:val="0"/>
        <w:spacing w:line="360" w:lineRule="auto"/>
        <w:jc w:val="left"/>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cstheme="minorEastAsia"/>
          <w:color w:val="000000"/>
          <w:kern w:val="0"/>
          <w:sz w:val="24"/>
          <w:szCs w:val="24"/>
          <w:lang w:val="en-US" w:eastAsia="zh-CN" w:bidi="ar"/>
        </w:rPr>
        <w:t>10、</w:t>
      </w:r>
      <w:r>
        <w:rPr>
          <w:rFonts w:hint="eastAsia" w:asciiTheme="minorEastAsia" w:hAnsiTheme="minorEastAsia" w:eastAsiaTheme="minorEastAsia" w:cstheme="minorEastAsia"/>
          <w:color w:val="000000"/>
          <w:kern w:val="0"/>
          <w:sz w:val="24"/>
          <w:szCs w:val="24"/>
          <w:lang w:val="en-US" w:eastAsia="zh-CN" w:bidi="ar"/>
        </w:rPr>
        <w:t>主机液晶触摸屏尺寸≥</w:t>
      </w:r>
      <w:r>
        <w:rPr>
          <w:rFonts w:hint="eastAsia" w:asciiTheme="minorEastAsia" w:hAnsiTheme="minorEastAsia" w:cstheme="minorEastAsia"/>
          <w:color w:val="000000"/>
          <w:kern w:val="0"/>
          <w:sz w:val="24"/>
          <w:szCs w:val="24"/>
          <w:lang w:val="en-US" w:eastAsia="zh-CN" w:bidi="ar"/>
        </w:rPr>
        <w:t>8</w:t>
      </w:r>
      <w:r>
        <w:rPr>
          <w:rFonts w:hint="eastAsia" w:asciiTheme="minorEastAsia" w:hAnsiTheme="minorEastAsia" w:eastAsiaTheme="minorEastAsia" w:cstheme="minorEastAsia"/>
          <w:color w:val="000000"/>
          <w:kern w:val="0"/>
          <w:sz w:val="24"/>
          <w:szCs w:val="24"/>
          <w:lang w:val="en-US" w:eastAsia="zh-CN" w:bidi="ar"/>
        </w:rPr>
        <w:t>寸</w:t>
      </w:r>
      <w:r>
        <w:rPr>
          <w:rFonts w:hint="eastAsia" w:asciiTheme="minorEastAsia" w:hAnsiTheme="minorEastAsia" w:cstheme="minorEastAsia"/>
          <w:color w:val="000000"/>
          <w:kern w:val="0"/>
          <w:sz w:val="24"/>
          <w:szCs w:val="24"/>
          <w:lang w:val="en-US" w:eastAsia="zh-CN" w:bidi="ar"/>
        </w:rPr>
        <w:t>。</w:t>
      </w:r>
    </w:p>
    <w:p w14:paraId="7D139AA2">
      <w:pPr>
        <w:keepNext w:val="0"/>
        <w:keepLines w:val="0"/>
        <w:widowControl/>
        <w:suppressLineNumbers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cstheme="minorEastAsia"/>
          <w:kern w:val="0"/>
          <w:sz w:val="24"/>
          <w:szCs w:val="24"/>
          <w:highlight w:val="none"/>
          <w:lang w:val="en-US" w:eastAsia="zh-CN"/>
        </w:rPr>
        <w:t>11、</w:t>
      </w:r>
      <w:r>
        <w:rPr>
          <w:rFonts w:hint="eastAsia" w:asciiTheme="minorEastAsia" w:hAnsiTheme="minorEastAsia" w:eastAsiaTheme="minorEastAsia" w:cstheme="minorEastAsia"/>
          <w:color w:val="000000"/>
          <w:kern w:val="0"/>
          <w:sz w:val="24"/>
          <w:szCs w:val="24"/>
          <w:lang w:val="en-US" w:eastAsia="zh-CN" w:bidi="ar"/>
        </w:rPr>
        <w:t>助力训练</w:t>
      </w:r>
      <w:r>
        <w:rPr>
          <w:rFonts w:hint="eastAsia" w:asciiTheme="minorEastAsia" w:hAnsiTheme="minorEastAsia" w:cstheme="minorEastAsia"/>
          <w:color w:val="000000"/>
          <w:kern w:val="0"/>
          <w:sz w:val="24"/>
          <w:szCs w:val="24"/>
          <w:lang w:val="en-US" w:eastAsia="zh-CN" w:bidi="ar"/>
        </w:rPr>
        <w:t>模式：</w:t>
      </w:r>
      <w:r>
        <w:rPr>
          <w:rFonts w:hint="eastAsia" w:asciiTheme="minorEastAsia" w:hAnsiTheme="minorEastAsia" w:eastAsiaTheme="minorEastAsia" w:cstheme="minorEastAsia"/>
          <w:color w:val="000000"/>
          <w:kern w:val="0"/>
          <w:sz w:val="24"/>
          <w:szCs w:val="24"/>
          <w:lang w:val="en-US" w:eastAsia="zh-CN" w:bidi="ar"/>
        </w:rPr>
        <w:t>气动手套识别患侧手屈伸动作意图，协助患侧手完成屈伸动作</w:t>
      </w:r>
      <w:r>
        <w:rPr>
          <w:rFonts w:hint="eastAsia" w:asciiTheme="minorEastAsia" w:hAnsiTheme="minorEastAsia" w:cstheme="minorEastAsia"/>
          <w:color w:val="000000"/>
          <w:kern w:val="0"/>
          <w:sz w:val="24"/>
          <w:szCs w:val="24"/>
          <w:lang w:val="en-US" w:eastAsia="zh-CN" w:bidi="ar"/>
        </w:rPr>
        <w:t>,</w:t>
      </w:r>
      <w:r>
        <w:rPr>
          <w:rFonts w:hint="eastAsia" w:asciiTheme="minorEastAsia" w:hAnsiTheme="minorEastAsia" w:eastAsiaTheme="minorEastAsia" w:cstheme="minorEastAsia"/>
          <w:color w:val="000000"/>
          <w:kern w:val="0"/>
          <w:sz w:val="24"/>
          <w:szCs w:val="24"/>
          <w:lang w:val="en-US" w:eastAsia="zh-CN" w:bidi="ar"/>
        </w:rPr>
        <w:t>有屈伸、屈曲和伸展3种助力训练方式</w:t>
      </w:r>
      <w:r>
        <w:rPr>
          <w:rFonts w:hint="eastAsia" w:asciiTheme="minorEastAsia" w:hAnsiTheme="minorEastAsia" w:cstheme="minorEastAsia"/>
          <w:color w:val="000000"/>
          <w:kern w:val="0"/>
          <w:sz w:val="24"/>
          <w:szCs w:val="24"/>
          <w:lang w:val="en-US" w:eastAsia="zh-CN" w:bidi="ar"/>
        </w:rPr>
        <w:t>，意图</w:t>
      </w:r>
      <w:r>
        <w:rPr>
          <w:rFonts w:hint="eastAsia" w:asciiTheme="minorEastAsia" w:hAnsiTheme="minorEastAsia" w:eastAsiaTheme="minorEastAsia" w:cstheme="minorEastAsia"/>
          <w:color w:val="000000"/>
          <w:kern w:val="0"/>
          <w:sz w:val="24"/>
          <w:szCs w:val="24"/>
          <w:lang w:val="en-US" w:eastAsia="zh-CN" w:bidi="ar"/>
        </w:rPr>
        <w:t>检测灵敏度有低、中和高</w:t>
      </w:r>
      <w:r>
        <w:rPr>
          <w:rFonts w:hint="eastAsia" w:asciiTheme="minorEastAsia" w:hAnsiTheme="minorEastAsia" w:cstheme="minorEastAsia"/>
          <w:color w:val="000000"/>
          <w:kern w:val="0"/>
          <w:sz w:val="24"/>
          <w:szCs w:val="24"/>
          <w:lang w:val="en-US" w:eastAsia="zh-CN" w:bidi="ar"/>
        </w:rPr>
        <w:t>多</w:t>
      </w:r>
      <w:r>
        <w:rPr>
          <w:rFonts w:hint="eastAsia" w:asciiTheme="minorEastAsia" w:hAnsiTheme="minorEastAsia" w:eastAsiaTheme="minorEastAsia" w:cstheme="minorEastAsia"/>
          <w:color w:val="000000"/>
          <w:kern w:val="0"/>
          <w:sz w:val="24"/>
          <w:szCs w:val="24"/>
          <w:lang w:val="en-US" w:eastAsia="zh-CN" w:bidi="ar"/>
        </w:rPr>
        <w:t>档可调。</w:t>
      </w:r>
    </w:p>
    <w:p w14:paraId="5A2BDEAF">
      <w:pPr>
        <w:keepNext w:val="0"/>
        <w:keepLines w:val="0"/>
        <w:widowControl/>
        <w:numPr>
          <w:ilvl w:val="0"/>
          <w:numId w:val="0"/>
        </w:numPr>
        <w:suppressLineNumbers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cstheme="minorEastAsia"/>
          <w:color w:val="000000"/>
          <w:kern w:val="0"/>
          <w:sz w:val="24"/>
          <w:szCs w:val="24"/>
          <w:lang w:val="en-US" w:eastAsia="zh-CN" w:bidi="ar"/>
        </w:rPr>
        <w:t>12、</w:t>
      </w:r>
      <w:r>
        <w:rPr>
          <w:rFonts w:hint="eastAsia" w:asciiTheme="minorEastAsia" w:hAnsiTheme="minorEastAsia" w:eastAsiaTheme="minorEastAsia" w:cstheme="minorEastAsia"/>
          <w:color w:val="000000"/>
          <w:kern w:val="0"/>
          <w:sz w:val="24"/>
          <w:szCs w:val="24"/>
          <w:lang w:val="en-US" w:eastAsia="zh-CN" w:bidi="ar"/>
        </w:rPr>
        <w:t>手控训练模式</w:t>
      </w:r>
      <w:r>
        <w:rPr>
          <w:rFonts w:hint="eastAsia" w:asciiTheme="minorEastAsia" w:hAnsiTheme="minorEastAsia" w:cstheme="minorEastAsia"/>
          <w:color w:val="000000"/>
          <w:kern w:val="0"/>
          <w:sz w:val="24"/>
          <w:szCs w:val="24"/>
          <w:lang w:val="en-US" w:eastAsia="zh-CN" w:bidi="ar"/>
        </w:rPr>
        <w:t>：配置手控开关，主动触发患侧手功能动作，</w:t>
      </w:r>
      <w:r>
        <w:rPr>
          <w:rFonts w:hint="eastAsia" w:asciiTheme="minorEastAsia" w:hAnsiTheme="minorEastAsia" w:eastAsiaTheme="minorEastAsia" w:cstheme="minorEastAsia"/>
          <w:color w:val="000000"/>
          <w:kern w:val="0"/>
          <w:sz w:val="24"/>
          <w:szCs w:val="24"/>
          <w:lang w:val="en-US" w:eastAsia="zh-CN" w:bidi="ar"/>
        </w:rPr>
        <w:t>完成早期任务导向训练</w:t>
      </w:r>
      <w:r>
        <w:rPr>
          <w:rFonts w:hint="eastAsia" w:asciiTheme="minorEastAsia" w:hAnsiTheme="minorEastAsia" w:cstheme="minorEastAsia"/>
          <w:color w:val="000000"/>
          <w:kern w:val="0"/>
          <w:sz w:val="24"/>
          <w:szCs w:val="24"/>
          <w:lang w:val="en-US" w:eastAsia="zh-CN" w:bidi="ar"/>
        </w:rPr>
        <w:t>。</w:t>
      </w:r>
    </w:p>
    <w:p w14:paraId="4DE6C667">
      <w:pPr>
        <w:keepNext w:val="0"/>
        <w:keepLines w:val="0"/>
        <w:widowControl/>
        <w:suppressLineNumbers w:val="0"/>
        <w:spacing w:line="360" w:lineRule="auto"/>
        <w:jc w:val="left"/>
        <w:rPr>
          <w:rFonts w:hint="eastAsia" w:asciiTheme="minorEastAsia" w:hAnsiTheme="minorEastAsia" w:eastAsiaTheme="minorEastAsia" w:cstheme="minorEastAsia"/>
          <w:color w:val="000000"/>
          <w:kern w:val="0"/>
          <w:sz w:val="24"/>
          <w:szCs w:val="24"/>
          <w:lang w:val="en-US" w:eastAsia="zh-CN" w:bidi="ar"/>
        </w:rPr>
      </w:pPr>
      <w:bookmarkStart w:id="0" w:name="_GoBack"/>
      <w:bookmarkEnd w:id="0"/>
      <w:r>
        <w:rPr>
          <w:rFonts w:hint="eastAsia" w:asciiTheme="minorEastAsia" w:hAnsiTheme="minorEastAsia" w:cstheme="minorEastAsia"/>
          <w:color w:val="000000"/>
          <w:kern w:val="0"/>
          <w:sz w:val="24"/>
          <w:szCs w:val="24"/>
          <w:lang w:val="en-US" w:eastAsia="zh-CN" w:bidi="ar"/>
        </w:rPr>
        <w:t>13、</w:t>
      </w:r>
      <w:r>
        <w:rPr>
          <w:rFonts w:hint="eastAsia" w:asciiTheme="minorEastAsia" w:hAnsiTheme="minorEastAsia" w:eastAsiaTheme="minorEastAsia" w:cstheme="minorEastAsia"/>
          <w:color w:val="000000"/>
          <w:kern w:val="0"/>
          <w:sz w:val="24"/>
          <w:szCs w:val="24"/>
          <w:lang w:val="en-US" w:eastAsia="zh-CN" w:bidi="ar"/>
        </w:rPr>
        <w:t>具有防痉挛模式，避免屈伸过快诱发痉挛，可以通过设置防痉挛开启或关闭</w:t>
      </w:r>
      <w:r>
        <w:rPr>
          <w:rFonts w:hint="eastAsia" w:asciiTheme="minorEastAsia" w:hAnsiTheme="minorEastAsia" w:cstheme="minorEastAsia"/>
          <w:color w:val="000000"/>
          <w:kern w:val="0"/>
          <w:sz w:val="24"/>
          <w:szCs w:val="24"/>
          <w:lang w:val="en-US" w:eastAsia="zh-CN" w:bidi="ar"/>
        </w:rPr>
        <w:t>。</w:t>
      </w:r>
    </w:p>
    <w:p w14:paraId="2315065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7A2B80"/>
    <w:rsid w:val="131C0311"/>
    <w:rsid w:val="171C14EE"/>
    <w:rsid w:val="2D073388"/>
    <w:rsid w:val="2E7A2B80"/>
    <w:rsid w:val="2E9D0AA3"/>
    <w:rsid w:val="318A687E"/>
    <w:rsid w:val="345B3A7E"/>
    <w:rsid w:val="3F41709E"/>
    <w:rsid w:val="425007A6"/>
    <w:rsid w:val="45645F70"/>
    <w:rsid w:val="45AD0346"/>
    <w:rsid w:val="538E02A6"/>
    <w:rsid w:val="55673321"/>
    <w:rsid w:val="558F278F"/>
    <w:rsid w:val="57D0369A"/>
    <w:rsid w:val="5A343F47"/>
    <w:rsid w:val="6A5F7AC3"/>
    <w:rsid w:val="7B6D045B"/>
    <w:rsid w:val="7C2F7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目录样式自编"/>
    <w:basedOn w:val="1"/>
    <w:qFormat/>
    <w:uiPriority w:val="0"/>
    <w:pPr>
      <w:spacing w:after="0" w:line="560" w:lineRule="exact"/>
      <w:jc w:val="center"/>
    </w:pPr>
    <w:rPr>
      <w:rFonts w:hint="eastAsia" w:ascii="黑体" w:hAnsi="黑体" w:eastAsia="黑体" w:cs="黑体"/>
      <w:bCs/>
      <w:sz w:val="36"/>
      <w:szCs w:val="3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591</Words>
  <Characters>637</Characters>
  <Lines>0</Lines>
  <Paragraphs>0</Paragraphs>
  <TotalTime>4</TotalTime>
  <ScaleCrop>false</ScaleCrop>
  <LinksUpToDate>false</LinksUpToDate>
  <CharactersWithSpaces>639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2024-12-24T09:03:00Z</dcterms:created>
  <dc:creator>王诚</dc:creator>
  <cp:lastModifiedBy>超越梦想</cp:lastModifiedBy>
  <dcterms:modified xsi:type="dcterms:W3CDTF">2026-07-09T02:57:30Z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0A9F2A0029174795924EE748B115C03E_13</vt:lpwstr>
  </property>
  <property fmtid="{D5CDD505-2E9C-101B-9397-08002B2CF9AE}" pid="4" name="KSOTemplateDocerSaveRecord">
    <vt:lpwstr>eyJoZGlkIjoiOTJiNGM4NWEyYmU2NzEzYWEwMTM3YWQzZWUyMTY1MzEiLCJ1c2VySWQiOiI0MzE0MDM5NjAifQ==</vt:lpwstr>
  </property>
</Properties>
</file>